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53B" w:rsidRPr="009C13ED" w:rsidRDefault="003E753B" w:rsidP="003E753B">
      <w:pPr>
        <w:spacing w:line="560" w:lineRule="exact"/>
        <w:jc w:val="left"/>
        <w:rPr>
          <w:rFonts w:ascii="黑体" w:eastAsia="黑体" w:hAnsi="黑体" w:cs="微软雅黑"/>
          <w:kern w:val="0"/>
          <w:sz w:val="32"/>
          <w:szCs w:val="32"/>
          <w:shd w:val="clear" w:color="auto" w:fill="FFFFFF"/>
        </w:rPr>
      </w:pPr>
      <w:r w:rsidRPr="009C13ED">
        <w:rPr>
          <w:rFonts w:ascii="黑体" w:eastAsia="黑体" w:hAnsi="黑体" w:cs="微软雅黑" w:hint="eastAsia"/>
          <w:kern w:val="0"/>
          <w:sz w:val="32"/>
          <w:szCs w:val="32"/>
          <w:shd w:val="clear" w:color="auto" w:fill="FFFFFF"/>
        </w:rPr>
        <w:t>附件</w:t>
      </w:r>
      <w:r>
        <w:rPr>
          <w:rFonts w:ascii="黑体" w:eastAsia="黑体" w:hAnsi="黑体" w:cs="微软雅黑"/>
          <w:kern w:val="0"/>
          <w:sz w:val="32"/>
          <w:szCs w:val="32"/>
          <w:shd w:val="clear" w:color="auto" w:fill="FFFFFF"/>
        </w:rPr>
        <w:t>3</w:t>
      </w:r>
    </w:p>
    <w:p w:rsidR="003E753B" w:rsidRPr="009C13ED" w:rsidRDefault="003E753B" w:rsidP="003E753B">
      <w:pPr>
        <w:spacing w:line="560" w:lineRule="exact"/>
        <w:jc w:val="center"/>
        <w:rPr>
          <w:rFonts w:ascii="方正小标宋简体" w:eastAsia="方正小标宋简体" w:hAnsi="微软雅黑" w:cs="微软雅黑"/>
          <w:kern w:val="0"/>
          <w:sz w:val="36"/>
          <w:szCs w:val="44"/>
          <w:shd w:val="clear" w:color="auto" w:fill="FFFFFF"/>
        </w:rPr>
      </w:pPr>
    </w:p>
    <w:p w:rsidR="003E753B" w:rsidRPr="009C13ED" w:rsidRDefault="003E753B" w:rsidP="003E753B">
      <w:pPr>
        <w:spacing w:line="560" w:lineRule="exact"/>
        <w:ind w:firstLineChars="200" w:firstLine="720"/>
        <w:rPr>
          <w:rFonts w:ascii="方正小标宋简体" w:eastAsia="方正小标宋简体" w:hAnsi="微软雅黑" w:cs="微软雅黑"/>
          <w:kern w:val="0"/>
          <w:sz w:val="36"/>
          <w:szCs w:val="44"/>
          <w:shd w:val="clear" w:color="auto" w:fill="FFFFFF"/>
        </w:rPr>
      </w:pPr>
      <w:bookmarkStart w:id="0" w:name="_GoBack"/>
      <w:r w:rsidRPr="009C13ED">
        <w:rPr>
          <w:rFonts w:ascii="方正小标宋简体" w:eastAsia="方正小标宋简体" w:hAnsi="微软雅黑" w:cs="微软雅黑" w:hint="eastAsia"/>
          <w:kern w:val="0"/>
          <w:sz w:val="36"/>
          <w:szCs w:val="44"/>
          <w:shd w:val="clear" w:color="auto" w:fill="FFFFFF"/>
        </w:rPr>
        <w:t>2021年“国创计划”</w:t>
      </w:r>
      <w:bookmarkStart w:id="1" w:name="_Hlk69305865"/>
      <w:r w:rsidRPr="009C13ED">
        <w:rPr>
          <w:rFonts w:ascii="方正小标宋简体" w:eastAsia="方正小标宋简体" w:hAnsi="微软雅黑" w:cs="微软雅黑" w:hint="eastAsia"/>
          <w:kern w:val="0"/>
          <w:sz w:val="36"/>
          <w:szCs w:val="44"/>
          <w:shd w:val="clear" w:color="auto" w:fill="FFFFFF"/>
        </w:rPr>
        <w:t>重点支持领域项目申报指南</w:t>
      </w:r>
      <w:bookmarkEnd w:id="1"/>
    </w:p>
    <w:bookmarkEnd w:id="0"/>
    <w:p w:rsidR="003E753B" w:rsidRPr="009C13ED" w:rsidRDefault="003E753B" w:rsidP="003E753B">
      <w:pPr>
        <w:spacing w:line="560" w:lineRule="exact"/>
        <w:ind w:firstLineChars="200" w:firstLine="640"/>
        <w:rPr>
          <w:rFonts w:ascii="仿宋_GB2312" w:eastAsia="仿宋_GB2312"/>
          <w:sz w:val="32"/>
          <w:szCs w:val="32"/>
        </w:rPr>
      </w:pPr>
    </w:p>
    <w:p w:rsidR="003E753B" w:rsidRPr="009C13ED" w:rsidRDefault="003E753B" w:rsidP="003E753B">
      <w:pPr>
        <w:spacing w:line="560" w:lineRule="exact"/>
        <w:ind w:firstLineChars="200" w:firstLine="640"/>
        <w:rPr>
          <w:rFonts w:ascii="仿宋_GB2312" w:eastAsia="仿宋_GB2312"/>
          <w:sz w:val="32"/>
          <w:szCs w:val="32"/>
        </w:rPr>
      </w:pPr>
      <w:r w:rsidRPr="009C13ED">
        <w:rPr>
          <w:rFonts w:ascii="仿宋_GB2312" w:eastAsia="仿宋_GB2312" w:hint="eastAsia"/>
          <w:sz w:val="32"/>
          <w:szCs w:val="32"/>
        </w:rPr>
        <w:t>设立国家级大学生创新创业训练计划重点支持领域项目（以下简称“重点支持项目”），旨在引导大学生面向国家经济社会发展和重大战略需求，结合创新创业教育发展趋势，在重点领域和关键环节取得突出创新创业成果。</w:t>
      </w:r>
    </w:p>
    <w:p w:rsidR="003E753B" w:rsidRPr="009C13ED" w:rsidRDefault="003E753B" w:rsidP="003E753B">
      <w:pPr>
        <w:spacing w:line="560" w:lineRule="exact"/>
        <w:ind w:firstLineChars="200" w:firstLine="640"/>
        <w:rPr>
          <w:rFonts w:ascii="仿宋_GB2312" w:eastAsia="仿宋_GB2312"/>
          <w:sz w:val="32"/>
          <w:szCs w:val="32"/>
        </w:rPr>
      </w:pPr>
      <w:r w:rsidRPr="009C13ED">
        <w:rPr>
          <w:rFonts w:ascii="仿宋_GB2312" w:eastAsia="仿宋_GB2312" w:hint="eastAsia"/>
          <w:sz w:val="32"/>
          <w:szCs w:val="32"/>
        </w:rPr>
        <w:t>重点支持项目本着“有限领域、有限规模、有限目标”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rsidR="003E753B" w:rsidRPr="009C13ED" w:rsidRDefault="003E753B" w:rsidP="003E753B">
      <w:pPr>
        <w:spacing w:line="560" w:lineRule="exact"/>
        <w:ind w:firstLineChars="200" w:firstLine="640"/>
        <w:rPr>
          <w:rFonts w:ascii="黑体" w:eastAsia="黑体" w:hAnsi="黑体"/>
          <w:sz w:val="32"/>
          <w:szCs w:val="32"/>
        </w:rPr>
      </w:pPr>
      <w:r w:rsidRPr="009C13ED">
        <w:rPr>
          <w:rFonts w:ascii="黑体" w:eastAsia="黑体" w:hAnsi="黑体" w:hint="eastAsia"/>
          <w:sz w:val="32"/>
          <w:szCs w:val="32"/>
        </w:rPr>
        <w:t>一、申报要求</w:t>
      </w:r>
    </w:p>
    <w:p w:rsidR="003E753B" w:rsidRPr="009C13ED" w:rsidRDefault="003E753B" w:rsidP="003E753B">
      <w:pPr>
        <w:spacing w:line="560" w:lineRule="exact"/>
        <w:ind w:firstLineChars="200" w:firstLine="640"/>
        <w:rPr>
          <w:rFonts w:ascii="仿宋_GB2312" w:eastAsia="仿宋_GB2312" w:hAnsi="&amp;quot" w:cs="宋体" w:hint="eastAsia"/>
          <w:kern w:val="0"/>
          <w:sz w:val="32"/>
          <w:szCs w:val="32"/>
        </w:rPr>
      </w:pPr>
      <w:r w:rsidRPr="009C13ED">
        <w:rPr>
          <w:rFonts w:ascii="仿宋_GB2312" w:eastAsia="仿宋_GB2312" w:hint="eastAsia"/>
          <w:sz w:val="32"/>
          <w:szCs w:val="32"/>
        </w:rPr>
        <w:t>重点支持项目由地方教育行政部门负责择优推荐，推荐数额不超过上一年度“国创计划”立项项目总数的</w:t>
      </w:r>
      <w:r w:rsidRPr="009C13ED">
        <w:rPr>
          <w:rFonts w:ascii="仿宋_GB2312" w:eastAsia="仿宋_GB2312"/>
          <w:sz w:val="32"/>
          <w:szCs w:val="32"/>
        </w:rPr>
        <w:t>2</w:t>
      </w:r>
      <w:r w:rsidRPr="009C13ED">
        <w:rPr>
          <w:rFonts w:ascii="仿宋_GB2312" w:eastAsia="仿宋_GB2312" w:hint="eastAsia"/>
          <w:sz w:val="32"/>
          <w:szCs w:val="32"/>
        </w:rPr>
        <w:t>%。项目支持经费原则</w:t>
      </w:r>
      <w:r w:rsidRPr="009C13ED">
        <w:rPr>
          <w:rFonts w:ascii="仿宋_GB2312" w:eastAsia="仿宋_GB2312"/>
          <w:sz w:val="32"/>
          <w:szCs w:val="32"/>
        </w:rPr>
        <w:t>上</w:t>
      </w:r>
      <w:r w:rsidRPr="009C13ED">
        <w:rPr>
          <w:rFonts w:ascii="仿宋_GB2312" w:eastAsia="仿宋_GB2312" w:hint="eastAsia"/>
          <w:sz w:val="32"/>
          <w:szCs w:val="32"/>
        </w:rPr>
        <w:t>不低于同</w:t>
      </w:r>
      <w:r w:rsidRPr="009C13ED">
        <w:rPr>
          <w:rFonts w:ascii="仿宋_GB2312" w:eastAsia="仿宋_GB2312"/>
          <w:sz w:val="32"/>
          <w:szCs w:val="32"/>
        </w:rPr>
        <w:t>类</w:t>
      </w:r>
      <w:r w:rsidRPr="009C13ED">
        <w:rPr>
          <w:rFonts w:ascii="仿宋_GB2312" w:eastAsia="仿宋_GB2312" w:hint="eastAsia"/>
          <w:sz w:val="32"/>
          <w:szCs w:val="32"/>
        </w:rPr>
        <w:t>型</w:t>
      </w:r>
      <w:r w:rsidRPr="009C13ED">
        <w:rPr>
          <w:rFonts w:ascii="仿宋_GB2312" w:eastAsia="仿宋_GB2312"/>
          <w:sz w:val="32"/>
          <w:szCs w:val="32"/>
        </w:rPr>
        <w:t>其他</w:t>
      </w:r>
      <w:r w:rsidRPr="009C13ED">
        <w:rPr>
          <w:rFonts w:ascii="仿宋_GB2312" w:eastAsia="仿宋_GB2312" w:hint="eastAsia"/>
          <w:sz w:val="32"/>
          <w:szCs w:val="32"/>
        </w:rPr>
        <w:t>“国创计划”项目支持经费</w:t>
      </w:r>
      <w:r w:rsidRPr="009C13ED">
        <w:rPr>
          <w:rFonts w:ascii="仿宋_GB2312" w:eastAsia="仿宋_GB2312"/>
          <w:sz w:val="32"/>
          <w:szCs w:val="32"/>
        </w:rPr>
        <w:t>的2</w:t>
      </w:r>
      <w:r w:rsidRPr="009C13ED">
        <w:rPr>
          <w:rFonts w:ascii="仿宋_GB2312" w:eastAsia="仿宋_GB2312" w:hint="eastAsia"/>
          <w:sz w:val="32"/>
          <w:szCs w:val="32"/>
        </w:rPr>
        <w:t>倍</w:t>
      </w:r>
      <w:r w:rsidRPr="009C13ED">
        <w:rPr>
          <w:rFonts w:ascii="仿宋_GB2312" w:eastAsia="仿宋_GB2312" w:hAnsi="&amp;quot" w:cs="宋体"/>
          <w:kern w:val="0"/>
          <w:sz w:val="32"/>
          <w:szCs w:val="32"/>
        </w:rPr>
        <w:t>。</w:t>
      </w:r>
    </w:p>
    <w:p w:rsidR="003E753B" w:rsidRPr="009C13ED" w:rsidRDefault="003E753B" w:rsidP="003E753B">
      <w:pPr>
        <w:spacing w:line="560" w:lineRule="exact"/>
        <w:ind w:firstLineChars="200" w:firstLine="640"/>
        <w:rPr>
          <w:rFonts w:ascii="黑体" w:eastAsia="黑体" w:hAnsi="黑体"/>
          <w:sz w:val="32"/>
          <w:szCs w:val="32"/>
        </w:rPr>
      </w:pPr>
      <w:r w:rsidRPr="009C13ED">
        <w:rPr>
          <w:rFonts w:ascii="黑体" w:eastAsia="黑体" w:hAnsi="黑体" w:hint="eastAsia"/>
          <w:sz w:val="32"/>
          <w:szCs w:val="32"/>
        </w:rPr>
        <w:t>二、</w:t>
      </w:r>
      <w:r w:rsidRPr="009C13ED">
        <w:rPr>
          <w:rFonts w:ascii="黑体" w:eastAsia="黑体" w:hAnsi="黑体"/>
          <w:sz w:val="32"/>
          <w:szCs w:val="32"/>
        </w:rPr>
        <w:t>重点</w:t>
      </w:r>
      <w:r w:rsidRPr="009C13ED">
        <w:rPr>
          <w:rFonts w:ascii="黑体" w:eastAsia="黑体" w:hAnsi="黑体" w:hint="eastAsia"/>
          <w:sz w:val="32"/>
          <w:szCs w:val="32"/>
        </w:rPr>
        <w:t>领域</w:t>
      </w:r>
    </w:p>
    <w:p w:rsidR="003E753B" w:rsidRPr="009C13ED" w:rsidRDefault="003E753B" w:rsidP="003E753B">
      <w:pPr>
        <w:spacing w:line="560" w:lineRule="exact"/>
        <w:ind w:firstLineChars="200" w:firstLine="640"/>
        <w:rPr>
          <w:rFonts w:ascii="仿宋_GB2312" w:eastAsia="仿宋_GB2312"/>
          <w:sz w:val="32"/>
          <w:szCs w:val="32"/>
        </w:rPr>
      </w:pPr>
      <w:r w:rsidRPr="009C13ED">
        <w:rPr>
          <w:rFonts w:ascii="仿宋_GB2312" w:eastAsia="仿宋_GB2312" w:hint="eastAsia"/>
          <w:sz w:val="32"/>
          <w:szCs w:val="32"/>
        </w:rPr>
        <w:t>根据“十四五”规划纲要要求，以新工科、新医科、新</w:t>
      </w:r>
      <w:r w:rsidRPr="009C13ED">
        <w:rPr>
          <w:rFonts w:ascii="仿宋_GB2312" w:eastAsia="仿宋_GB2312" w:hint="eastAsia"/>
          <w:sz w:val="32"/>
          <w:szCs w:val="32"/>
        </w:rPr>
        <w:lastRenderedPageBreak/>
        <w:t>农科、新文科推动高等教育高质量发展，重点支持大学生在以下领域开展创新创业活动：</w:t>
      </w:r>
    </w:p>
    <w:p w:rsidR="003E753B" w:rsidRPr="009C13ED" w:rsidRDefault="003E753B" w:rsidP="003E753B">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（一）泛终端芯片及操作系统应用开发。</w:t>
      </w:r>
      <w:r w:rsidRPr="009C13ED">
        <w:rPr>
          <w:rFonts w:ascii="仿宋_GB2312" w:eastAsia="仿宋_GB2312" w:hint="eastAsia"/>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rsidR="003E753B" w:rsidRPr="009C13ED" w:rsidRDefault="003E753B" w:rsidP="003E753B">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（二）重大应用关键软件。</w:t>
      </w:r>
      <w:r w:rsidRPr="009C13ED">
        <w:rPr>
          <w:rFonts w:ascii="仿宋_GB2312" w:eastAsia="仿宋_GB2312" w:hint="eastAsia"/>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rsidR="003E753B" w:rsidRPr="009C13ED" w:rsidRDefault="003E753B" w:rsidP="003E753B">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（三）云计算和大数据。</w:t>
      </w:r>
      <w:r w:rsidRPr="009C13ED">
        <w:rPr>
          <w:rFonts w:ascii="仿宋_GB2312" w:eastAsia="仿宋_GB2312" w:hint="eastAsia"/>
          <w:sz w:val="32"/>
          <w:szCs w:val="32"/>
        </w:rPr>
        <w:t>围绕云计算和大数据基础设施、数据虚拟化引擎、基于云模式和数据驱动的新型软件、大数据分析应用与类人智能、云上人工智能开发平台、云端融合的感知认知与人机交互技术研发方向，形成云计算和大数据</w:t>
      </w:r>
      <w:r w:rsidRPr="009C13ED">
        <w:rPr>
          <w:rFonts w:ascii="仿宋_GB2312" w:eastAsia="仿宋_GB2312" w:hint="eastAsia"/>
          <w:sz w:val="32"/>
          <w:szCs w:val="32"/>
        </w:rPr>
        <w:lastRenderedPageBreak/>
        <w:t>系统解决方案，突破云计算与大数据领域重大设备、核心软件、支撑平台等方面关键技术。</w:t>
      </w:r>
    </w:p>
    <w:p w:rsidR="003E753B" w:rsidRPr="009C13ED" w:rsidRDefault="003E753B" w:rsidP="003E753B">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（四）人工智能。</w:t>
      </w:r>
      <w:r w:rsidRPr="009C13ED">
        <w:rPr>
          <w:rFonts w:ascii="仿宋_GB2312" w:eastAsia="仿宋_GB2312" w:hint="eastAsia"/>
          <w:sz w:val="32"/>
          <w:szCs w:val="32"/>
        </w:rPr>
        <w:t>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w:t>
      </w:r>
    </w:p>
    <w:p w:rsidR="003E753B" w:rsidRPr="009C13ED" w:rsidRDefault="003E753B" w:rsidP="003E753B">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（五）无人驾驶。</w:t>
      </w:r>
      <w:r w:rsidRPr="009C13ED">
        <w:rPr>
          <w:rFonts w:ascii="仿宋_GB2312" w:eastAsia="仿宋_GB2312"/>
          <w:sz w:val="32"/>
          <w:szCs w:val="32"/>
        </w:rPr>
        <w:t>围绕我国自主研发的关键车载芯片</w:t>
      </w:r>
      <w:r w:rsidRPr="009C13ED">
        <w:rPr>
          <w:rFonts w:ascii="仿宋_GB2312" w:eastAsia="仿宋_GB2312" w:hint="eastAsia"/>
          <w:sz w:val="32"/>
          <w:szCs w:val="32"/>
        </w:rPr>
        <w:t>、智能驾驶操作系统、车载中间件构建</w:t>
      </w:r>
      <w:r w:rsidRPr="009C13ED">
        <w:rPr>
          <w:rFonts w:ascii="仿宋_GB2312" w:eastAsia="仿宋_GB2312"/>
          <w:sz w:val="32"/>
          <w:szCs w:val="32"/>
        </w:rPr>
        <w:t>功能软件算法</w:t>
      </w:r>
      <w:r w:rsidRPr="009C13ED">
        <w:rPr>
          <w:rFonts w:ascii="仿宋_GB2312" w:eastAsia="仿宋_GB2312" w:hint="eastAsia"/>
          <w:sz w:val="32"/>
          <w:szCs w:val="32"/>
        </w:rPr>
        <w:t>，并进行系统优化。加强在智能驾驶系统功能安全以及网络安全等领域的研究。同时针对智能驾驶多传感器的开发和应用，结合线控底盘等零部件，打造面向多场景的智能驾驶业务系统，提升驾驶体验和作业效率，促进智能驾驶技术在多行业多场景的规模化应用落地。结合智能网联系统，有效降低智能驾驶应用技术复杂度，以及进一步提升系统安全，有效促进车路网云系统的深度融合。</w:t>
      </w:r>
    </w:p>
    <w:p w:rsidR="003E753B" w:rsidRPr="009C13ED" w:rsidRDefault="003E753B" w:rsidP="003E753B">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（六）新能源与储能技术。</w:t>
      </w:r>
      <w:r w:rsidRPr="009C13ED">
        <w:rPr>
          <w:rFonts w:ascii="仿宋_GB2312" w:eastAsia="仿宋_GB2312" w:hint="eastAsia"/>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w:t>
      </w:r>
      <w:r w:rsidRPr="009C13ED">
        <w:rPr>
          <w:rFonts w:ascii="仿宋_GB2312" w:eastAsia="仿宋_GB2312" w:hint="eastAsia"/>
          <w:sz w:val="32"/>
          <w:szCs w:val="32"/>
        </w:rPr>
        <w:lastRenderedPageBreak/>
        <w:t>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rsidR="003E753B" w:rsidRPr="009C13ED" w:rsidRDefault="003E753B" w:rsidP="003E753B">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（七）生物技术与生物育种。</w:t>
      </w:r>
      <w:r w:rsidRPr="009C13ED">
        <w:rPr>
          <w:rFonts w:ascii="仿宋_GB2312" w:eastAsia="仿宋_GB2312" w:hint="eastAsia"/>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rsidR="003E753B" w:rsidRPr="009C13ED" w:rsidRDefault="003E753B" w:rsidP="003E753B">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（八）绿色环保与固废资源化。</w:t>
      </w:r>
      <w:r w:rsidRPr="009C13ED">
        <w:rPr>
          <w:rFonts w:ascii="仿宋_GB2312" w:eastAsia="仿宋_GB2312" w:hint="eastAsia"/>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rsidR="003E753B" w:rsidRPr="009C13ED" w:rsidRDefault="003E753B" w:rsidP="003E753B">
      <w:pPr>
        <w:spacing w:line="560" w:lineRule="exact"/>
        <w:ind w:firstLineChars="200" w:firstLine="640"/>
        <w:rPr>
          <w:rFonts w:ascii="仿宋_GB2312" w:eastAsia="仿宋_GB2312"/>
          <w:sz w:val="32"/>
          <w:szCs w:val="32"/>
        </w:rPr>
      </w:pPr>
      <w:r w:rsidRPr="009C13ED">
        <w:rPr>
          <w:rFonts w:ascii="楷体_GB2312" w:eastAsia="楷体_GB2312" w:hint="eastAsia"/>
          <w:sz w:val="32"/>
          <w:szCs w:val="32"/>
        </w:rPr>
        <w:t>（九）第五代通信技术和新一代IP网络通信技术。</w:t>
      </w:r>
      <w:r w:rsidRPr="009C13ED">
        <w:rPr>
          <w:rFonts w:ascii="仿宋_GB2312" w:eastAsia="仿宋_GB2312" w:hint="eastAsia"/>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域裂变</w:t>
      </w:r>
      <w:r w:rsidRPr="009C13ED">
        <w:rPr>
          <w:rFonts w:ascii="仿宋_GB2312" w:eastAsia="仿宋_GB2312" w:hint="eastAsia"/>
          <w:sz w:val="32"/>
          <w:szCs w:val="32"/>
        </w:rPr>
        <w:lastRenderedPageBreak/>
        <w:t>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rsidR="003E753B" w:rsidRPr="009C13ED" w:rsidRDefault="003E753B" w:rsidP="003E753B">
      <w:pPr>
        <w:spacing w:line="560" w:lineRule="exact"/>
        <w:ind w:firstLineChars="200" w:firstLine="640"/>
        <w:rPr>
          <w:rFonts w:ascii="楷体_GB2312" w:eastAsia="楷体_GB2312"/>
          <w:sz w:val="32"/>
          <w:szCs w:val="32"/>
        </w:rPr>
      </w:pPr>
      <w:r w:rsidRPr="009C13ED">
        <w:rPr>
          <w:rFonts w:ascii="楷体_GB2312" w:eastAsia="楷体_GB2312" w:hint="eastAsia"/>
          <w:sz w:val="32"/>
          <w:szCs w:val="32"/>
        </w:rPr>
        <w:t>（十）社会事业与文化传承</w:t>
      </w:r>
    </w:p>
    <w:p w:rsidR="00006B7B" w:rsidRPr="003E753B" w:rsidRDefault="003E753B" w:rsidP="003E753B">
      <w:pPr>
        <w:adjustRightInd w:val="0"/>
        <w:snapToGrid w:val="0"/>
        <w:spacing w:line="560" w:lineRule="exact"/>
        <w:ind w:rightChars="-27" w:right="-57" w:firstLineChars="200" w:firstLine="640"/>
        <w:jc w:val="left"/>
      </w:pPr>
      <w:r w:rsidRPr="009C13ED">
        <w:rPr>
          <w:rFonts w:ascii="仿宋_GB2312" w:eastAsia="仿宋_GB2312" w:hAnsi="仿宋" w:cs="仿宋_GB2312" w:hint="eastAsia"/>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sidRPr="009C13ED">
        <w:rPr>
          <w:rFonts w:ascii="仿宋_GB2312" w:eastAsia="仿宋_GB2312" w:hAnsi="仿宋" w:hint="eastAsia"/>
          <w:sz w:val="32"/>
          <w:szCs w:val="32"/>
        </w:rPr>
        <w:t>调研分析行业市场需求，特别关注文化科技融合、文化创业等产业新需求新变化。</w:t>
      </w:r>
    </w:p>
    <w:sectPr w:rsidR="00006B7B" w:rsidRPr="003E753B" w:rsidSect="00651766">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473" w:rsidRDefault="00600473" w:rsidP="003E753B">
      <w:r>
        <w:separator/>
      </w:r>
    </w:p>
  </w:endnote>
  <w:endnote w:type="continuationSeparator" w:id="0">
    <w:p w:rsidR="00600473" w:rsidRDefault="00600473" w:rsidP="003E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amp;quot">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473" w:rsidRDefault="00600473" w:rsidP="003E753B">
      <w:r>
        <w:separator/>
      </w:r>
    </w:p>
  </w:footnote>
  <w:footnote w:type="continuationSeparator" w:id="0">
    <w:p w:rsidR="00600473" w:rsidRDefault="00600473" w:rsidP="003E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1FD"/>
    <w:rsid w:val="00006B7B"/>
    <w:rsid w:val="001F11FD"/>
    <w:rsid w:val="003E753B"/>
    <w:rsid w:val="00600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740BD"/>
  <w15:chartTrackingRefBased/>
  <w15:docId w15:val="{FF18AACA-5A8E-40D1-8968-469DC24C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5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5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E753B"/>
    <w:rPr>
      <w:sz w:val="18"/>
      <w:szCs w:val="18"/>
    </w:rPr>
  </w:style>
  <w:style w:type="paragraph" w:styleId="a5">
    <w:name w:val="footer"/>
    <w:basedOn w:val="a"/>
    <w:link w:val="a6"/>
    <w:uiPriority w:val="99"/>
    <w:unhideWhenUsed/>
    <w:rsid w:val="003E75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E75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2021-06-01T00:32:00Z</dcterms:created>
  <dcterms:modified xsi:type="dcterms:W3CDTF">2021-06-01T00:32:00Z</dcterms:modified>
</cp:coreProperties>
</file>