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首都民族团结进步基金会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（筹）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 xml:space="preserve"> 简介</w:t>
      </w:r>
    </w:p>
    <w:p/>
    <w:p>
      <w:pP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中国民族贸易促进会（以下简称“中国民贸”）成立于1986年，是民政部注册的国家一级社会组织。立会以来，始终坚持党建先行，公益先行，调研先行为工作基础，坚持在民族地区、贫困地区和革命老区开展了一系列帮扶工作。</w:t>
      </w:r>
    </w:p>
    <w:p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为积极响应习近平总书记在中央扶贫工作会议中关于“精准扶贫”、“产业扶贫”的指示精神，贯彻落实党中央关于做好民族工作的指导要求，助力打赢脱贫攻坚战，中国民贸发起成立首都民族团结进步基金会，业务主管单位为北京市民族宗教事务委员会。利用中国民贸多年在民族地区的工作经验和自身平台优势，充分发挥新时期社会组织的新使命，在民族文化交流、医疗健康、教育教学、科学技术及产业扶贫等方面开展社会公益慈善事业，传承民族文化，推动民族教育，繁荣民族经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B8E7A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333</Words>
  <Characters>336</Characters>
  <Paragraphs>5</Paragraphs>
  <TotalTime>0</TotalTime>
  <ScaleCrop>false</ScaleCrop>
  <LinksUpToDate>false</LinksUpToDate>
  <CharactersWithSpaces>348</CharactersWithSpaces>
  <Application>WPS Office_11.1.0.9678_F1E327BC-269C-435d-A152-05C5408002CA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2020-10-17T04:23:00Z</dcterms:created>
  <dc:creator>LIO-AN00</dc:creator>
  <cp:lastModifiedBy>Melody</cp:lastModifiedBy>
  <dcterms:modified xsi:type="dcterms:W3CDTF">2020-10-19T04:23:33Z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