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9D4" w:rsidRDefault="00747E08">
      <w:pPr>
        <w:spacing w:line="580" w:lineRule="exact"/>
        <w:jc w:val="center"/>
        <w:rPr>
          <w:rFonts w:ascii="黑体" w:eastAsia="黑体" w:hAnsi="黑体" w:cs="Times New Roman"/>
          <w:sz w:val="36"/>
          <w:szCs w:val="36"/>
        </w:rPr>
      </w:pPr>
      <w:r>
        <w:rPr>
          <w:rFonts w:ascii="黑体" w:eastAsia="黑体" w:hAnsi="黑体" w:cs="Times New Roman" w:hint="eastAsia"/>
          <w:sz w:val="36"/>
          <w:szCs w:val="36"/>
        </w:rPr>
        <w:t>会计学院2020年会计学术硕士研究生复试录取工作实施细则</w:t>
      </w:r>
    </w:p>
    <w:p w:rsidR="00C749D4" w:rsidRDefault="00747E08">
      <w:pPr>
        <w:pStyle w:val="a4"/>
        <w:widowControl/>
        <w:spacing w:before="150"/>
        <w:jc w:val="center"/>
        <w:rPr>
          <w:color w:val="666666"/>
          <w:sz w:val="12"/>
          <w:szCs w:val="12"/>
        </w:rPr>
      </w:pPr>
      <w:r>
        <w:rPr>
          <w:rFonts w:ascii="&amp;quot" w:eastAsia="&amp;quot" w:hAnsi="&amp;quot" w:cs="&amp;quot"/>
          <w:color w:val="666666"/>
          <w:sz w:val="12"/>
          <w:szCs w:val="12"/>
        </w:rPr>
        <w:t xml:space="preserve"> </w:t>
      </w:r>
    </w:p>
    <w:p w:rsidR="00C749D4" w:rsidRDefault="00747E08">
      <w:pPr>
        <w:spacing w:line="540" w:lineRule="exact"/>
        <w:ind w:firstLineChars="200" w:firstLine="560"/>
        <w:rPr>
          <w:rFonts w:ascii="仿宋" w:eastAsia="仿宋" w:hAnsi="仿宋" w:cs="仿宋"/>
          <w:color w:val="232323"/>
          <w:sz w:val="19"/>
          <w:szCs w:val="19"/>
          <w:shd w:val="clear" w:color="auto" w:fill="FFFFFF"/>
        </w:rPr>
      </w:pPr>
      <w:r>
        <w:rPr>
          <w:rFonts w:ascii="仿宋" w:eastAsia="仿宋" w:hAnsi="仿宋" w:hint="eastAsia"/>
          <w:sz w:val="28"/>
          <w:szCs w:val="28"/>
        </w:rPr>
        <w:t>根据教育部《2020年全国硕士研究生招生工作管理规定》(教学函〔2019〕6号)、教育部办公厅《关于做好2020年全国硕士研究生复试工作的通知》(教学厅〔2020〕4号）、湖南省教育厅《关于做好新冠肺炎疫情形势下硕士研究生复试工作的通知》、《湖南工商大学2020硕士研究生复试录取工作方案》等文件要求，为保证会计学院硕士研究生复试录取工作的顺利进行，依照科学选拨、公平公正公开、立德树人的原则，结合学院今年硕士研究生招生工作的实际情况，特制定复试录取工作细则，现将有关事项通知如下：</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 xml:space="preserve">一、复试机构与复试组织 </w:t>
      </w:r>
    </w:p>
    <w:p w:rsidR="00C749D4" w:rsidRDefault="00747E08">
      <w:pPr>
        <w:pStyle w:val="a4"/>
        <w:widowControl/>
        <w:shd w:val="clear" w:color="auto" w:fill="FFFFFF"/>
        <w:spacing w:line="300" w:lineRule="atLeast"/>
        <w:ind w:firstLine="300"/>
        <w:rPr>
          <w:rFonts w:ascii="仿宋" w:eastAsia="仿宋" w:hAnsi="仿宋" w:cs="仿宋"/>
          <w:b/>
          <w:bCs/>
          <w:color w:val="333333"/>
          <w:sz w:val="28"/>
          <w:szCs w:val="28"/>
        </w:rPr>
      </w:pPr>
      <w:r>
        <w:rPr>
          <w:rFonts w:ascii="宋体" w:eastAsia="宋体" w:hAnsi="宋体" w:cs="宋体" w:hint="eastAsia"/>
          <w:b/>
          <w:bCs/>
          <w:color w:val="232323"/>
          <w:sz w:val="28"/>
          <w:szCs w:val="28"/>
          <w:shd w:val="clear" w:color="auto" w:fill="FFFFFF"/>
        </w:rPr>
        <w:t>（</w:t>
      </w:r>
      <w:r>
        <w:rPr>
          <w:rFonts w:ascii="仿宋" w:eastAsia="仿宋" w:hAnsi="仿宋" w:cs="仿宋" w:hint="eastAsia"/>
          <w:b/>
          <w:bCs/>
          <w:color w:val="232323"/>
          <w:sz w:val="28"/>
          <w:szCs w:val="28"/>
          <w:shd w:val="clear" w:color="auto" w:fill="FFFFFF"/>
        </w:rPr>
        <w:t>一）成立会计学院复试录取工作小组</w:t>
      </w:r>
    </w:p>
    <w:p w:rsidR="00C749D4" w:rsidRDefault="00747E08" w:rsidP="00E83090">
      <w:pPr>
        <w:pStyle w:val="a4"/>
        <w:widowControl/>
        <w:shd w:val="clear" w:color="auto" w:fill="FFFFFF"/>
        <w:spacing w:line="300" w:lineRule="atLeast"/>
        <w:ind w:firstLineChars="242" w:firstLine="736"/>
        <w:rPr>
          <w:rFonts w:ascii="仿宋" w:eastAsia="仿宋" w:hAnsi="仿宋" w:cs="仿宋"/>
          <w:color w:val="333333"/>
          <w:sz w:val="28"/>
          <w:szCs w:val="28"/>
        </w:rPr>
      </w:pPr>
      <w:r>
        <w:rPr>
          <w:rFonts w:ascii="仿宋" w:eastAsia="仿宋" w:hAnsi="仿宋" w:cs="仿宋" w:hint="eastAsia"/>
          <w:color w:val="333333"/>
          <w:spacing w:val="12"/>
          <w:sz w:val="28"/>
          <w:szCs w:val="28"/>
          <w:shd w:val="clear" w:color="auto" w:fill="FFFFFF"/>
        </w:rPr>
        <w:t>学院成立以院长为组长的研究生复试录取工作小组，学院党委书记、主管研究生工作、学生工作、本科教学工作的院领导、学位点负责人担任成员，负责本学院复试重大事项决策、制定和实施本学院复试具体工作方案。并同时成立以院党委纪检委员为负责人的复试监督小组，负责学院复试录取过程各个环节的监督检查。学院研究生复试工作全过程，主动接受学校研究生院、纪检监察等部门的监督检查。</w:t>
      </w:r>
    </w:p>
    <w:p w:rsidR="00C749D4" w:rsidRDefault="00747E08">
      <w:pPr>
        <w:pStyle w:val="a4"/>
        <w:widowControl/>
        <w:shd w:val="clear" w:color="auto" w:fill="FFFFFF"/>
        <w:spacing w:line="300" w:lineRule="atLeast"/>
        <w:ind w:firstLineChars="242" w:firstLine="738"/>
        <w:rPr>
          <w:rFonts w:ascii="仿宋" w:eastAsia="仿宋" w:hAnsi="仿宋" w:cs="仿宋"/>
          <w:b/>
          <w:bCs/>
          <w:color w:val="333333"/>
          <w:spacing w:val="12"/>
          <w:sz w:val="28"/>
          <w:szCs w:val="28"/>
          <w:shd w:val="clear" w:color="auto" w:fill="FFFFFF"/>
        </w:rPr>
      </w:pPr>
      <w:r>
        <w:rPr>
          <w:rFonts w:ascii="仿宋" w:eastAsia="仿宋" w:hAnsi="仿宋" w:cs="仿宋" w:hint="eastAsia"/>
          <w:b/>
          <w:bCs/>
          <w:color w:val="333333"/>
          <w:spacing w:val="12"/>
          <w:sz w:val="28"/>
          <w:szCs w:val="28"/>
          <w:shd w:val="clear" w:color="auto" w:fill="FFFFFF"/>
        </w:rPr>
        <w:t>(二）复试分组情况</w:t>
      </w:r>
    </w:p>
    <w:p w:rsidR="00C749D4" w:rsidRDefault="00747E08" w:rsidP="00E83090">
      <w:pPr>
        <w:pStyle w:val="a4"/>
        <w:widowControl/>
        <w:shd w:val="clear" w:color="auto" w:fill="FFFFFF"/>
        <w:spacing w:line="300" w:lineRule="atLeast"/>
        <w:ind w:firstLineChars="242" w:firstLine="736"/>
        <w:rPr>
          <w:rFonts w:ascii="仿宋" w:eastAsia="仿宋" w:hAnsi="仿宋" w:cs="仿宋"/>
          <w:color w:val="333333"/>
          <w:spacing w:val="12"/>
          <w:sz w:val="28"/>
          <w:szCs w:val="28"/>
          <w:shd w:val="clear" w:color="auto" w:fill="FFFFFF"/>
        </w:rPr>
      </w:pPr>
      <w:r>
        <w:rPr>
          <w:rFonts w:ascii="仿宋" w:eastAsia="仿宋" w:hAnsi="仿宋" w:cs="仿宋" w:hint="eastAsia"/>
          <w:color w:val="333333"/>
          <w:spacing w:val="12"/>
          <w:sz w:val="28"/>
          <w:szCs w:val="28"/>
          <w:shd w:val="clear" w:color="auto" w:fill="FFFFFF"/>
        </w:rPr>
        <w:t>会计学术硕士专业理论测试和综合素质及能力测试复试分3个小组进行，每个小组复试老师成员5名，包括组长1名，</w:t>
      </w:r>
      <w:r>
        <w:rPr>
          <w:rFonts w:ascii="仿宋" w:eastAsia="仿宋" w:hAnsi="仿宋" w:cs="仿宋" w:hint="eastAsia"/>
          <w:color w:val="333333"/>
          <w:spacing w:val="12"/>
          <w:sz w:val="28"/>
          <w:szCs w:val="28"/>
          <w:shd w:val="clear" w:color="auto" w:fill="FFFFFF"/>
        </w:rPr>
        <w:lastRenderedPageBreak/>
        <w:t>另配秘书2名。外语能力测试分1个小组，分别进行复试，每个小组复试老师成员3名，包括组长1名，另配秘书2名。</w:t>
      </w:r>
    </w:p>
    <w:p w:rsidR="00C749D4" w:rsidRDefault="00747E08">
      <w:pPr>
        <w:pStyle w:val="a4"/>
        <w:widowControl/>
        <w:numPr>
          <w:ilvl w:val="0"/>
          <w:numId w:val="1"/>
        </w:numPr>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学院严格复试过程管理，建立健全“随机确定考生复试次序”、“随机确定导师组组成人员”和“随机抽取复试试题”的“三随机”工作机制。</w:t>
      </w:r>
    </w:p>
    <w:p w:rsidR="00C749D4" w:rsidRDefault="00747E08">
      <w:pPr>
        <w:pStyle w:val="a4"/>
        <w:widowControl/>
        <w:spacing w:line="370" w:lineRule="atLeast"/>
        <w:ind w:left="370"/>
        <w:rPr>
          <w:rFonts w:ascii="仿宋" w:eastAsia="仿宋" w:hAnsi="仿宋" w:cstheme="minorBidi"/>
          <w:kern w:val="2"/>
          <w:sz w:val="28"/>
          <w:szCs w:val="28"/>
        </w:rPr>
      </w:pPr>
      <w:r>
        <w:rPr>
          <w:rFonts w:ascii="仿宋" w:eastAsia="仿宋" w:hAnsi="仿宋" w:cstheme="minorBidi" w:hint="eastAsia"/>
          <w:kern w:val="2"/>
          <w:sz w:val="28"/>
          <w:szCs w:val="28"/>
        </w:rPr>
        <w:t>1、考生按照初试成绩高低搭配均衡的原则分组进行复试，每个复试小组于复试开始前随机抽签决定考生复试序号，考生按复试序号进入移动云考场进行复试。</w:t>
      </w:r>
    </w:p>
    <w:p w:rsidR="00C749D4" w:rsidRDefault="00747E08">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2、复试开始前由复试组长现场抽签随机决定复试考官组与考生组之间的搭配。</w:t>
      </w:r>
    </w:p>
    <w:p w:rsidR="00C749D4" w:rsidRDefault="00747E08">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 xml:space="preserve">3、建立复试题库，随机抽取复试试题。 </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二、初试成绩基本要求及复试时间安排</w:t>
      </w:r>
    </w:p>
    <w:p w:rsidR="00C749D4" w:rsidRDefault="00747E08">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1、会计学术硕士初试总分、单科成绩达到教育部公布的2020年研究生复试基本分数线（A类考生）要求。</w:t>
      </w:r>
    </w:p>
    <w:p w:rsidR="00C749D4" w:rsidRDefault="00747E08">
      <w:pPr>
        <w:pStyle w:val="a4"/>
        <w:widowControl/>
        <w:spacing w:line="370" w:lineRule="atLeast"/>
        <w:ind w:firstLine="370"/>
        <w:rPr>
          <w:rFonts w:ascii="仿宋" w:eastAsia="仿宋" w:hAnsi="仿宋"/>
          <w:sz w:val="28"/>
          <w:szCs w:val="28"/>
          <w:shd w:val="clear" w:color="auto" w:fill="FFFFFF"/>
        </w:rPr>
      </w:pPr>
      <w:r>
        <w:rPr>
          <w:rFonts w:ascii="仿宋" w:eastAsia="仿宋" w:hAnsi="仿宋" w:cstheme="minorBidi" w:hint="eastAsia"/>
          <w:kern w:val="2"/>
          <w:sz w:val="28"/>
          <w:szCs w:val="28"/>
        </w:rPr>
        <w:t>2、会计学术硕士</w:t>
      </w:r>
      <w:r>
        <w:rPr>
          <w:rFonts w:ascii="仿宋" w:eastAsia="仿宋" w:hAnsi="仿宋" w:hint="eastAsia"/>
          <w:sz w:val="28"/>
          <w:szCs w:val="28"/>
          <w:shd w:val="clear" w:color="auto" w:fill="FFFFFF"/>
        </w:rPr>
        <w:t>复试阶段时间安排为2020年5月26日。</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三、复试资格审查</w:t>
      </w:r>
    </w:p>
    <w:p w:rsidR="00C749D4" w:rsidRDefault="00747E08">
      <w:pPr>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严格落实教育部关于严格考生资格审查的要求，在复试前对考生的居民身份证、学生证、学历学位证书、学历学籍等材料进行严格审查核验，对不符合规定者，不予安排复试。本次远程网络复试，将利用“人脸识别”等技术，加强对考生身份的审查核验，严防复试“替考”。要与考生逐一签订《诚信复试承诺书》，确保提交材料真实和复试过程诚信。</w:t>
      </w:r>
    </w:p>
    <w:p w:rsidR="00C749D4" w:rsidRDefault="00747E08">
      <w:pPr>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lastRenderedPageBreak/>
        <w:t>复试前，考生必须向学院提交复试资格材料的扫描版或照片,提交的相关材料必须确保清晰、完整、规范，提交方式、电子文件格式、大小等要求见各二级培养单位通知。提交材料包括：</w:t>
      </w:r>
    </w:p>
    <w:p w:rsidR="00C749D4" w:rsidRDefault="00747E08">
      <w:pPr>
        <w:widowControl/>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1、本人第二代居民身份证扫描件和准考证电子版。</w:t>
      </w:r>
    </w:p>
    <w:p w:rsidR="00C749D4" w:rsidRDefault="00747E08">
      <w:pPr>
        <w:widowControl/>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2、本人学历、学位证书或者学生证扫描件：</w:t>
      </w:r>
    </w:p>
    <w:p w:rsidR="00C749D4" w:rsidRDefault="00747E08">
      <w:pPr>
        <w:widowControl/>
        <w:spacing w:line="580" w:lineRule="exact"/>
        <w:ind w:firstLine="540"/>
        <w:jc w:val="left"/>
        <w:rPr>
          <w:rFonts w:ascii="仿宋" w:eastAsia="仿宋" w:hAnsi="仿宋" w:cs="宋体"/>
          <w:kern w:val="0"/>
          <w:sz w:val="28"/>
          <w:szCs w:val="28"/>
        </w:rPr>
      </w:pPr>
      <w:r>
        <w:rPr>
          <w:rFonts w:ascii="仿宋" w:eastAsia="仿宋" w:hAnsi="仿宋" w:cs="宋体" w:hint="eastAsia"/>
          <w:kern w:val="0"/>
          <w:sz w:val="28"/>
          <w:szCs w:val="28"/>
        </w:rPr>
        <w:t>（1）对于应届本科毕业生：持学校教务处开具的学籍证明或者注册完整的学生证（含普通高校、成人高校、普通高校举办的成人高等学历教育应届本科毕业生）。</w:t>
      </w:r>
    </w:p>
    <w:p w:rsidR="00C749D4" w:rsidRDefault="00747E08">
      <w:pPr>
        <w:widowControl/>
        <w:spacing w:line="580" w:lineRule="exact"/>
        <w:ind w:firstLine="540"/>
        <w:jc w:val="lef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2</w:t>
      </w:r>
      <w:r>
        <w:rPr>
          <w:rFonts w:ascii="仿宋" w:eastAsia="仿宋" w:hAnsi="仿宋" w:cs="宋体" w:hint="eastAsia"/>
          <w:kern w:val="0"/>
          <w:sz w:val="28"/>
          <w:szCs w:val="28"/>
        </w:rPr>
        <w:t>）对于往届考生：具有大学本科毕业学历的考生提供本科学历证书、学位证书；专科起点获本科毕业证或者专升本的考生还须提交专科毕业证。</w:t>
      </w:r>
    </w:p>
    <w:p w:rsidR="00C749D4" w:rsidRDefault="00747E08">
      <w:pPr>
        <w:widowControl/>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（3）对于留学回国的考生：</w:t>
      </w:r>
      <w:r w:rsidR="0022114A">
        <w:rPr>
          <w:rFonts w:ascii="仿宋" w:eastAsia="仿宋" w:hAnsi="仿宋" w:cs="宋体"/>
          <w:kern w:val="0"/>
          <w:sz w:val="28"/>
          <w:szCs w:val="28"/>
        </w:rPr>
        <w:fldChar w:fldCharType="begin"/>
      </w:r>
      <w:r>
        <w:rPr>
          <w:rFonts w:ascii="仿宋" w:eastAsia="仿宋" w:hAnsi="仿宋" w:cs="宋体"/>
          <w:kern w:val="0"/>
          <w:sz w:val="28"/>
          <w:szCs w:val="28"/>
        </w:rPr>
        <w:instrText xml:space="preserve"> </w:instrText>
      </w:r>
      <w:r>
        <w:rPr>
          <w:rFonts w:ascii="仿宋" w:eastAsia="仿宋" w:hAnsi="仿宋" w:cs="宋体" w:hint="eastAsia"/>
          <w:kern w:val="0"/>
          <w:sz w:val="28"/>
          <w:szCs w:val="28"/>
        </w:rPr>
        <w:instrText>= 1 \* GB3</w:instrText>
      </w:r>
      <w:r>
        <w:rPr>
          <w:rFonts w:ascii="仿宋" w:eastAsia="仿宋" w:hAnsi="仿宋" w:cs="宋体"/>
          <w:kern w:val="0"/>
          <w:sz w:val="28"/>
          <w:szCs w:val="28"/>
        </w:rPr>
        <w:instrText xml:space="preserve"> </w:instrText>
      </w:r>
      <w:r w:rsidR="0022114A">
        <w:rPr>
          <w:rFonts w:ascii="仿宋" w:eastAsia="仿宋" w:hAnsi="仿宋" w:cs="宋体"/>
          <w:kern w:val="0"/>
          <w:sz w:val="28"/>
          <w:szCs w:val="28"/>
        </w:rPr>
        <w:fldChar w:fldCharType="separate"/>
      </w:r>
      <w:r>
        <w:rPr>
          <w:rFonts w:ascii="仿宋" w:eastAsia="仿宋" w:hAnsi="仿宋" w:cs="宋体" w:hint="eastAsia"/>
          <w:kern w:val="0"/>
          <w:sz w:val="28"/>
          <w:szCs w:val="28"/>
        </w:rPr>
        <w:t>①</w:t>
      </w:r>
      <w:r w:rsidR="0022114A">
        <w:rPr>
          <w:rFonts w:ascii="仿宋" w:eastAsia="仿宋" w:hAnsi="仿宋" w:cs="宋体"/>
          <w:kern w:val="0"/>
          <w:sz w:val="28"/>
          <w:szCs w:val="28"/>
        </w:rPr>
        <w:fldChar w:fldCharType="end"/>
      </w:r>
      <w:r>
        <w:rPr>
          <w:rFonts w:ascii="仿宋" w:eastAsia="仿宋" w:hAnsi="仿宋" w:cs="宋体" w:hint="eastAsia"/>
          <w:kern w:val="0"/>
          <w:sz w:val="28"/>
          <w:szCs w:val="28"/>
        </w:rPr>
        <w:t>应届本科毕业生提交《教育部学籍在线验证报告》；往届生提交《教育部学历证书电子注册备案表》或《学历认证报告》</w:t>
      </w:r>
      <w:r>
        <w:rPr>
          <w:rFonts w:ascii="仿宋" w:eastAsia="仿宋" w:hAnsi="仿宋" w:hint="eastAsia"/>
          <w:sz w:val="28"/>
          <w:szCs w:val="28"/>
        </w:rPr>
        <w:t>（验证或认证办法详见中国高等教育学生信息网</w:t>
      </w:r>
      <w:hyperlink r:id="rId6" w:history="1">
        <w:r>
          <w:rPr>
            <w:rStyle w:val="a9"/>
            <w:rFonts w:ascii="仿宋" w:eastAsia="仿宋" w:hAnsi="仿宋" w:hint="eastAsia"/>
            <w:color w:val="auto"/>
            <w:sz w:val="28"/>
            <w:szCs w:val="28"/>
          </w:rPr>
          <w:t>www.chsi.com.cn</w:t>
        </w:r>
      </w:hyperlink>
      <w:r>
        <w:rPr>
          <w:rFonts w:ascii="仿宋" w:eastAsia="仿宋" w:hAnsi="仿宋" w:hint="eastAsia"/>
          <w:sz w:val="28"/>
          <w:szCs w:val="28"/>
        </w:rPr>
        <w:t>）</w:t>
      </w:r>
      <w:r>
        <w:rPr>
          <w:rFonts w:ascii="仿宋" w:eastAsia="仿宋" w:hAnsi="仿宋" w:cs="宋体" w:hint="eastAsia"/>
          <w:kern w:val="0"/>
          <w:sz w:val="28"/>
          <w:szCs w:val="28"/>
        </w:rPr>
        <w:t>；</w:t>
      </w:r>
      <w:r w:rsidR="0022114A">
        <w:rPr>
          <w:rFonts w:ascii="仿宋" w:eastAsia="仿宋" w:hAnsi="仿宋" w:cs="宋体"/>
          <w:kern w:val="0"/>
          <w:sz w:val="28"/>
          <w:szCs w:val="28"/>
        </w:rPr>
        <w:fldChar w:fldCharType="begin"/>
      </w:r>
      <w:r>
        <w:rPr>
          <w:rFonts w:ascii="仿宋" w:eastAsia="仿宋" w:hAnsi="仿宋" w:cs="宋体"/>
          <w:kern w:val="0"/>
          <w:sz w:val="28"/>
          <w:szCs w:val="28"/>
        </w:rPr>
        <w:instrText xml:space="preserve"> </w:instrText>
      </w:r>
      <w:r>
        <w:rPr>
          <w:rFonts w:ascii="仿宋" w:eastAsia="仿宋" w:hAnsi="仿宋" w:cs="宋体" w:hint="eastAsia"/>
          <w:kern w:val="0"/>
          <w:sz w:val="28"/>
          <w:szCs w:val="28"/>
        </w:rPr>
        <w:instrText>= 2 \* GB3</w:instrText>
      </w:r>
      <w:r>
        <w:rPr>
          <w:rFonts w:ascii="仿宋" w:eastAsia="仿宋" w:hAnsi="仿宋" w:cs="宋体"/>
          <w:kern w:val="0"/>
          <w:sz w:val="28"/>
          <w:szCs w:val="28"/>
        </w:rPr>
        <w:instrText xml:space="preserve"> </w:instrText>
      </w:r>
      <w:r w:rsidR="0022114A">
        <w:rPr>
          <w:rFonts w:ascii="仿宋" w:eastAsia="仿宋" w:hAnsi="仿宋" w:cs="宋体"/>
          <w:kern w:val="0"/>
          <w:sz w:val="28"/>
          <w:szCs w:val="28"/>
        </w:rPr>
        <w:fldChar w:fldCharType="separate"/>
      </w:r>
      <w:r>
        <w:rPr>
          <w:rFonts w:ascii="仿宋" w:eastAsia="仿宋" w:hAnsi="仿宋" w:cs="宋体" w:hint="eastAsia"/>
          <w:kern w:val="0"/>
          <w:sz w:val="28"/>
          <w:szCs w:val="28"/>
        </w:rPr>
        <w:t>②</w:t>
      </w:r>
      <w:r w:rsidR="0022114A">
        <w:rPr>
          <w:rFonts w:ascii="仿宋" w:eastAsia="仿宋" w:hAnsi="仿宋" w:cs="宋体"/>
          <w:kern w:val="0"/>
          <w:sz w:val="28"/>
          <w:szCs w:val="28"/>
        </w:rPr>
        <w:fldChar w:fldCharType="end"/>
      </w:r>
      <w:r>
        <w:rPr>
          <w:rFonts w:ascii="仿宋" w:eastAsia="仿宋" w:hAnsi="仿宋" w:cs="宋体" w:hint="eastAsia"/>
          <w:kern w:val="0"/>
          <w:sz w:val="28"/>
          <w:szCs w:val="28"/>
        </w:rPr>
        <w:t>凡在国外获得毕业证书或学位证书的考生，须提交由教育部留学服务中心出具的认证书。</w:t>
      </w:r>
    </w:p>
    <w:p w:rsidR="00C749D4" w:rsidRDefault="00747E08">
      <w:pPr>
        <w:widowControl/>
        <w:spacing w:line="580" w:lineRule="exact"/>
        <w:ind w:firstLineChars="200" w:firstLine="560"/>
        <w:jc w:val="left"/>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、大学期间完整成绩单或档案成绩单（加盖档案单位公章）。</w:t>
      </w:r>
    </w:p>
    <w:p w:rsidR="00C749D4" w:rsidRDefault="00747E08">
      <w:pPr>
        <w:spacing w:line="580" w:lineRule="exact"/>
        <w:ind w:firstLineChars="200" w:firstLine="560"/>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、考生自述（包括思想政治表现、外语水平、业务和科研能力、研究计划等）。</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四、复试内容及方式</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会计学术硕士包括</w:t>
      </w:r>
      <w:r>
        <w:rPr>
          <w:rFonts w:ascii="仿宋" w:eastAsia="仿宋" w:hAnsi="仿宋" w:cs="宋体" w:hint="eastAsia"/>
          <w:b/>
          <w:bCs/>
          <w:kern w:val="0"/>
          <w:sz w:val="28"/>
          <w:szCs w:val="28"/>
        </w:rPr>
        <w:t>专业理论基础测试，分值</w:t>
      </w:r>
      <w:r>
        <w:rPr>
          <w:rFonts w:ascii="仿宋" w:eastAsia="仿宋" w:hAnsi="仿宋" w:cs="宋体" w:hint="eastAsia"/>
          <w:kern w:val="0"/>
          <w:sz w:val="28"/>
          <w:szCs w:val="28"/>
        </w:rPr>
        <w:t>150分，</w:t>
      </w:r>
      <w:r>
        <w:rPr>
          <w:rFonts w:ascii="仿宋" w:eastAsia="仿宋" w:hAnsi="仿宋" w:cs="宋体" w:hint="eastAsia"/>
          <w:b/>
          <w:kern w:val="0"/>
          <w:sz w:val="28"/>
          <w:szCs w:val="28"/>
        </w:rPr>
        <w:t>综合素质及能力测试</w:t>
      </w:r>
      <w:r>
        <w:rPr>
          <w:rFonts w:ascii="仿宋" w:eastAsia="仿宋" w:hAnsi="仿宋" w:cs="宋体" w:hint="eastAsia"/>
          <w:kern w:val="0"/>
          <w:sz w:val="28"/>
          <w:szCs w:val="28"/>
        </w:rPr>
        <w:t>，分值100分；</w:t>
      </w:r>
      <w:r>
        <w:rPr>
          <w:rFonts w:ascii="仿宋" w:eastAsia="仿宋" w:hAnsi="仿宋" w:cs="宋体" w:hint="eastAsia"/>
          <w:b/>
          <w:kern w:val="0"/>
          <w:sz w:val="28"/>
          <w:szCs w:val="28"/>
        </w:rPr>
        <w:t>外语能力测试</w:t>
      </w:r>
      <w:r>
        <w:rPr>
          <w:rFonts w:ascii="仿宋" w:eastAsia="仿宋" w:hAnsi="仿宋" w:cs="宋体" w:hint="eastAsia"/>
          <w:kern w:val="0"/>
          <w:sz w:val="28"/>
          <w:szCs w:val="28"/>
        </w:rPr>
        <w:t>，分值50分，复试总成绩</w:t>
      </w:r>
      <w:r>
        <w:rPr>
          <w:rFonts w:ascii="仿宋" w:eastAsia="仿宋" w:hAnsi="仿宋" w:cs="宋体" w:hint="eastAsia"/>
          <w:kern w:val="0"/>
          <w:sz w:val="28"/>
          <w:szCs w:val="28"/>
        </w:rPr>
        <w:lastRenderedPageBreak/>
        <w:t>300分。根据考生复试成绩实际情况确定合格标准，复试三个方面中任何一个方面成绩</w:t>
      </w:r>
      <w:r>
        <w:rPr>
          <w:rFonts w:ascii="仿宋" w:eastAsia="仿宋" w:hAnsi="仿宋" w:cs="宋体" w:hint="eastAsia"/>
          <w:b/>
          <w:bCs/>
          <w:kern w:val="0"/>
          <w:sz w:val="28"/>
          <w:szCs w:val="28"/>
        </w:rPr>
        <w:t>不合格</w:t>
      </w:r>
      <w:r>
        <w:rPr>
          <w:rFonts w:ascii="仿宋" w:eastAsia="仿宋" w:hAnsi="仿宋" w:cs="宋体" w:hint="eastAsia"/>
          <w:kern w:val="0"/>
          <w:sz w:val="28"/>
          <w:szCs w:val="28"/>
        </w:rPr>
        <w:t>的考生不予录取。</w:t>
      </w:r>
    </w:p>
    <w:p w:rsidR="00C749D4" w:rsidRDefault="00747E08">
      <w:pPr>
        <w:widowControl/>
        <w:shd w:val="clear" w:color="auto" w:fill="FFFFFF"/>
        <w:spacing w:line="580" w:lineRule="exact"/>
        <w:ind w:firstLine="640"/>
        <w:jc w:val="left"/>
        <w:rPr>
          <w:rFonts w:ascii="仿宋" w:eastAsia="仿宋" w:hAnsi="仿宋" w:cs="宋体"/>
          <w:b/>
          <w:bCs/>
          <w:kern w:val="0"/>
          <w:sz w:val="28"/>
          <w:szCs w:val="28"/>
        </w:rPr>
      </w:pPr>
      <w:r>
        <w:rPr>
          <w:rFonts w:ascii="仿宋" w:eastAsia="仿宋" w:hAnsi="仿宋" w:cs="宋体" w:hint="eastAsia"/>
          <w:b/>
          <w:bCs/>
          <w:kern w:val="0"/>
          <w:sz w:val="28"/>
          <w:szCs w:val="28"/>
        </w:rPr>
        <w:t>1、专业理论基础测试</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专业理论基础测试科目、内容不超过我校公布的2020年研究生招生简章复试科目的范围（详见我校会计学术硕士考试科目一览表与科目考试大纲），但题型将会有所调整。为适应远程网络复试的实际情况，一般以综合性、开放性试题为主，采取线上问答的形式进行。考生通过远程面试系统随机抽取测试问题,并在规定时间内口述答案，面试老师在时间充足条件下也可对考生随机问答，会计学术硕士考生的专业理论测试，采取随机抽题线上问答的方式。专业理论基础部分测试时间一般不少于10分钟。</w:t>
      </w:r>
    </w:p>
    <w:p w:rsidR="00C749D4" w:rsidRDefault="00747E08">
      <w:pPr>
        <w:widowControl/>
        <w:shd w:val="clear" w:color="auto" w:fill="FFFFFF"/>
        <w:spacing w:line="580" w:lineRule="exact"/>
        <w:ind w:firstLine="640"/>
        <w:jc w:val="left"/>
        <w:rPr>
          <w:rFonts w:ascii="仿宋" w:eastAsia="仿宋" w:hAnsi="仿宋" w:cs="宋体"/>
          <w:b/>
          <w:bCs/>
          <w:kern w:val="0"/>
          <w:sz w:val="28"/>
          <w:szCs w:val="28"/>
        </w:rPr>
      </w:pPr>
      <w:r>
        <w:rPr>
          <w:rFonts w:ascii="仿宋" w:eastAsia="仿宋" w:hAnsi="仿宋" w:cs="宋体" w:hint="eastAsia"/>
          <w:b/>
          <w:bCs/>
          <w:kern w:val="0"/>
          <w:sz w:val="28"/>
          <w:szCs w:val="28"/>
        </w:rPr>
        <w:t>2、综合素质及能力（含心理素质）测试</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综合素质及能力测试采用线上面试问答的形式。考核内容包括考生的综合素质、专业能力、科研潜质、心理素质、思想政治素质及社会适应性等，每名考生的测试时间一般不少于1</w:t>
      </w:r>
      <w:r>
        <w:rPr>
          <w:rFonts w:ascii="仿宋" w:eastAsia="仿宋" w:hAnsi="仿宋" w:cs="宋体"/>
          <w:kern w:val="0"/>
          <w:sz w:val="28"/>
          <w:szCs w:val="28"/>
        </w:rPr>
        <w:t>0</w:t>
      </w:r>
      <w:r>
        <w:rPr>
          <w:rFonts w:ascii="仿宋" w:eastAsia="仿宋" w:hAnsi="仿宋" w:cs="宋体" w:hint="eastAsia"/>
          <w:kern w:val="0"/>
          <w:sz w:val="28"/>
          <w:szCs w:val="28"/>
        </w:rPr>
        <w:t>分钟。</w:t>
      </w:r>
    </w:p>
    <w:p w:rsidR="00C749D4" w:rsidRDefault="00747E08">
      <w:pPr>
        <w:widowControl/>
        <w:shd w:val="clear" w:color="auto" w:fill="FFFFFF"/>
        <w:spacing w:line="580" w:lineRule="exact"/>
        <w:ind w:firstLine="640"/>
        <w:jc w:val="left"/>
        <w:rPr>
          <w:rFonts w:ascii="仿宋" w:eastAsia="仿宋" w:hAnsi="仿宋" w:cs="宋体"/>
          <w:b/>
          <w:bCs/>
          <w:kern w:val="0"/>
          <w:sz w:val="28"/>
          <w:szCs w:val="28"/>
        </w:rPr>
      </w:pPr>
      <w:r>
        <w:rPr>
          <w:rFonts w:ascii="仿宋" w:eastAsia="仿宋" w:hAnsi="仿宋" w:cs="宋体" w:hint="eastAsia"/>
          <w:b/>
          <w:bCs/>
          <w:kern w:val="0"/>
          <w:sz w:val="28"/>
          <w:szCs w:val="28"/>
        </w:rPr>
        <w:t>3、外语能力测试</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外语能力测试采取听说交流的形式。每名考生的测试时间一般不少于5分钟，由外语能力测试小组单独负责评分。</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以上所有测试环节由面试小组成员根据考生回答问题的情况独立进行评分，取所有小组成员评分的算术平均值作为考生该环节的最终成绩。</w:t>
      </w:r>
    </w:p>
    <w:p w:rsidR="00C749D4" w:rsidRDefault="00747E08">
      <w:pPr>
        <w:widowControl/>
        <w:shd w:val="clear" w:color="auto" w:fill="FFFFFF"/>
        <w:spacing w:line="580" w:lineRule="exact"/>
        <w:ind w:firstLine="640"/>
        <w:jc w:val="left"/>
        <w:rPr>
          <w:rFonts w:ascii="仿宋" w:eastAsia="仿宋" w:hAnsi="仿宋" w:cs="宋体"/>
          <w:b/>
          <w:bCs/>
          <w:kern w:val="0"/>
          <w:sz w:val="28"/>
          <w:szCs w:val="28"/>
        </w:rPr>
      </w:pPr>
      <w:r>
        <w:rPr>
          <w:rFonts w:ascii="仿宋" w:eastAsia="仿宋" w:hAnsi="仿宋" w:cs="宋体" w:hint="eastAsia"/>
          <w:b/>
          <w:bCs/>
          <w:kern w:val="0"/>
          <w:sz w:val="28"/>
          <w:szCs w:val="28"/>
        </w:rPr>
        <w:t>4、加试科目</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lastRenderedPageBreak/>
        <w:t>以同等学力报考的考生须加试两门所报专业的本科主干课程，加试科目测试方式与专业理论基础测试相同，由学院单独通知安排进行，加试科目成绩不计入总成绩，但不合格者不予录取。</w:t>
      </w:r>
    </w:p>
    <w:p w:rsidR="00C749D4" w:rsidRDefault="00747E08">
      <w:pPr>
        <w:spacing w:line="580" w:lineRule="exact"/>
        <w:ind w:firstLineChars="200" w:firstLine="602"/>
        <w:jc w:val="left"/>
        <w:rPr>
          <w:rFonts w:ascii="仿宋" w:eastAsia="仿宋" w:hAnsi="仿宋" w:cs="仿宋"/>
          <w:b/>
          <w:sz w:val="30"/>
          <w:szCs w:val="30"/>
          <w:u w:val="single"/>
        </w:rPr>
      </w:pPr>
      <w:r>
        <w:rPr>
          <w:rFonts w:ascii="仿宋" w:eastAsia="仿宋" w:hAnsi="仿宋" w:cs="仿宋" w:hint="eastAsia"/>
          <w:b/>
          <w:sz w:val="30"/>
          <w:szCs w:val="30"/>
          <w:u w:val="single"/>
        </w:rPr>
        <w:t>以上复试具体考核内容及方式根据教育部后续要求及远程复试系统测试情况有可能做相应调整。</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五、体检</w:t>
      </w:r>
    </w:p>
    <w:p w:rsidR="00C749D4" w:rsidRDefault="00747E08">
      <w:pPr>
        <w:spacing w:line="580" w:lineRule="exact"/>
        <w:ind w:firstLineChars="200" w:firstLine="560"/>
        <w:rPr>
          <w:rFonts w:ascii="仿宋" w:eastAsia="仿宋" w:hAnsi="仿宋"/>
          <w:b/>
          <w:bCs/>
          <w:sz w:val="28"/>
          <w:szCs w:val="28"/>
        </w:rPr>
      </w:pPr>
      <w:r>
        <w:rPr>
          <w:rFonts w:ascii="仿宋" w:eastAsia="仿宋" w:hAnsi="仿宋" w:hint="eastAsia"/>
          <w:sz w:val="28"/>
          <w:szCs w:val="28"/>
        </w:rPr>
        <w:t>为保证录取质量，使新生入学后能尽快办理医疗保险手续，依据教育部、原卫生部、残联制定的《普通高等学校招生体检工作指导意见》（教学[2003]3号）和教学厅[2010]2号文件标准，</w:t>
      </w:r>
      <w:r>
        <w:rPr>
          <w:rFonts w:ascii="仿宋" w:eastAsia="仿宋" w:hAnsi="仿宋" w:cs="仿宋" w:hint="eastAsia"/>
          <w:kern w:val="0"/>
          <w:sz w:val="28"/>
          <w:szCs w:val="28"/>
        </w:rPr>
        <w:t>拟录取名单公示后，拟录取考生自行在当地二级以上甲等医院进行体检，并将体检结果扫描成电子档后在规定时间发送至报考学位点指定邮箱。我校将根据疫情防控情况，在入学报到时统一组织体检，如体检不合格将取消入学资格。</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六、复试具体安排</w:t>
      </w:r>
    </w:p>
    <w:tbl>
      <w:tblPr>
        <w:tblW w:w="8632" w:type="dxa"/>
        <w:tblCellSpacing w:w="0" w:type="dxa"/>
        <w:tblInd w:w="10" w:type="dxa"/>
        <w:tblLayout w:type="fixed"/>
        <w:tblCellMar>
          <w:left w:w="0" w:type="dxa"/>
          <w:right w:w="0" w:type="dxa"/>
        </w:tblCellMar>
        <w:tblLook w:val="04A0"/>
      </w:tblPr>
      <w:tblGrid>
        <w:gridCol w:w="550"/>
        <w:gridCol w:w="1040"/>
        <w:gridCol w:w="1315"/>
        <w:gridCol w:w="1764"/>
        <w:gridCol w:w="836"/>
        <w:gridCol w:w="954"/>
        <w:gridCol w:w="2173"/>
      </w:tblGrid>
      <w:tr w:rsidR="00335F91" w:rsidTr="00335F91">
        <w:trPr>
          <w:trHeight w:val="752"/>
          <w:tblCellSpacing w:w="0" w:type="dxa"/>
        </w:trPr>
        <w:tc>
          <w:tcPr>
            <w:tcW w:w="550"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335F91" w:rsidRDefault="00335F91">
            <w:pPr>
              <w:pStyle w:val="a4"/>
              <w:widowControl/>
              <w:spacing w:line="370" w:lineRule="atLeast"/>
              <w:rPr>
                <w:rFonts w:ascii="仿宋" w:eastAsia="仿宋" w:hAnsi="仿宋"/>
                <w:kern w:val="2"/>
              </w:rPr>
            </w:pPr>
            <w:r>
              <w:rPr>
                <w:rFonts w:ascii="仿宋" w:eastAsia="仿宋" w:hAnsi="仿宋" w:cstheme="minorBidi" w:hint="eastAsia"/>
                <w:kern w:val="2"/>
              </w:rPr>
              <w:t>日期</w:t>
            </w:r>
          </w:p>
        </w:tc>
        <w:tc>
          <w:tcPr>
            <w:tcW w:w="1040"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335F91" w:rsidRDefault="00335F91">
            <w:pPr>
              <w:pStyle w:val="a4"/>
              <w:widowControl/>
              <w:spacing w:line="370" w:lineRule="atLeast"/>
              <w:jc w:val="center"/>
              <w:rPr>
                <w:rFonts w:ascii="仿宋" w:eastAsia="仿宋" w:hAnsi="仿宋"/>
                <w:kern w:val="2"/>
              </w:rPr>
            </w:pPr>
            <w:r>
              <w:rPr>
                <w:rFonts w:ascii="仿宋" w:eastAsia="仿宋" w:hAnsi="仿宋" w:cstheme="minorBidi" w:hint="eastAsia"/>
                <w:kern w:val="2"/>
              </w:rPr>
              <w:t>时间</w:t>
            </w:r>
          </w:p>
        </w:tc>
        <w:tc>
          <w:tcPr>
            <w:tcW w:w="1315"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335F91" w:rsidRDefault="00335F91" w:rsidP="00335F91">
            <w:pPr>
              <w:pStyle w:val="a4"/>
              <w:widowControl/>
              <w:spacing w:line="370" w:lineRule="atLeast"/>
              <w:rPr>
                <w:rFonts w:ascii="仿宋" w:eastAsia="仿宋" w:hAnsi="仿宋"/>
                <w:kern w:val="2"/>
              </w:rPr>
            </w:pPr>
            <w:bookmarkStart w:id="0" w:name="_GoBack"/>
            <w:bookmarkEnd w:id="0"/>
            <w:r>
              <w:rPr>
                <w:rFonts w:ascii="仿宋" w:eastAsia="仿宋" w:hAnsi="仿宋" w:hint="eastAsia"/>
                <w:kern w:val="2"/>
              </w:rPr>
              <w:t>复试内容</w:t>
            </w:r>
          </w:p>
        </w:tc>
        <w:tc>
          <w:tcPr>
            <w:tcW w:w="1764" w:type="dxa"/>
            <w:tcBorders>
              <w:top w:val="single" w:sz="4" w:space="0" w:color="000000"/>
              <w:left w:val="single" w:sz="4" w:space="0" w:color="333333"/>
              <w:bottom w:val="single" w:sz="4" w:space="0" w:color="000000"/>
              <w:right w:val="single" w:sz="4" w:space="0" w:color="000000"/>
            </w:tcBorders>
            <w:shd w:val="clear" w:color="auto" w:fill="D9D9D9"/>
            <w:vAlign w:val="center"/>
          </w:tcPr>
          <w:p w:rsidR="00335F91" w:rsidRDefault="00335F91" w:rsidP="00335F91">
            <w:pPr>
              <w:pStyle w:val="a4"/>
              <w:widowControl/>
              <w:spacing w:line="370" w:lineRule="atLeast"/>
              <w:ind w:firstLine="370"/>
              <w:rPr>
                <w:rFonts w:ascii="仿宋" w:eastAsia="仿宋" w:hAnsi="仿宋"/>
                <w:kern w:val="2"/>
              </w:rPr>
            </w:pPr>
            <w:r>
              <w:rPr>
                <w:rFonts w:ascii="仿宋" w:eastAsia="仿宋" w:hAnsi="仿宋" w:hint="eastAsia"/>
                <w:kern w:val="2"/>
              </w:rPr>
              <w:t>复试考生</w:t>
            </w:r>
          </w:p>
        </w:tc>
        <w:tc>
          <w:tcPr>
            <w:tcW w:w="836"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335F91" w:rsidRDefault="00335F91">
            <w:pPr>
              <w:pStyle w:val="a4"/>
              <w:widowControl/>
              <w:spacing w:line="370" w:lineRule="atLeast"/>
              <w:jc w:val="center"/>
              <w:rPr>
                <w:rFonts w:ascii="仿宋" w:eastAsia="仿宋" w:hAnsi="仿宋"/>
                <w:kern w:val="2"/>
              </w:rPr>
            </w:pPr>
            <w:r>
              <w:rPr>
                <w:rFonts w:ascii="仿宋" w:eastAsia="仿宋" w:hAnsi="仿宋" w:cstheme="minorBidi" w:hint="eastAsia"/>
                <w:kern w:val="2"/>
              </w:rPr>
              <w:t>地点</w:t>
            </w:r>
          </w:p>
        </w:tc>
        <w:tc>
          <w:tcPr>
            <w:tcW w:w="954"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335F91" w:rsidRDefault="00335F91">
            <w:pPr>
              <w:pStyle w:val="a4"/>
              <w:widowControl/>
              <w:spacing w:line="370" w:lineRule="atLeast"/>
              <w:jc w:val="center"/>
              <w:rPr>
                <w:rFonts w:ascii="仿宋" w:eastAsia="仿宋" w:hAnsi="仿宋"/>
                <w:kern w:val="2"/>
              </w:rPr>
            </w:pPr>
            <w:r>
              <w:rPr>
                <w:rFonts w:ascii="仿宋" w:eastAsia="仿宋" w:hAnsi="仿宋" w:cstheme="minorBidi" w:hint="eastAsia"/>
                <w:kern w:val="2"/>
              </w:rPr>
              <w:t>候考</w:t>
            </w:r>
          </w:p>
        </w:tc>
        <w:tc>
          <w:tcPr>
            <w:tcW w:w="2173"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335F91" w:rsidRDefault="00335F91">
            <w:pPr>
              <w:pStyle w:val="a4"/>
              <w:widowControl/>
              <w:spacing w:line="370" w:lineRule="atLeast"/>
              <w:ind w:firstLine="370"/>
              <w:jc w:val="center"/>
              <w:rPr>
                <w:rFonts w:ascii="仿宋" w:eastAsia="仿宋" w:hAnsi="仿宋"/>
                <w:kern w:val="2"/>
              </w:rPr>
            </w:pPr>
            <w:r>
              <w:rPr>
                <w:rFonts w:ascii="仿宋" w:eastAsia="仿宋" w:hAnsi="仿宋" w:cstheme="minorBidi" w:hint="eastAsia"/>
                <w:kern w:val="2"/>
              </w:rPr>
              <w:t>备注</w:t>
            </w:r>
          </w:p>
        </w:tc>
      </w:tr>
      <w:tr w:rsidR="00C749D4" w:rsidTr="00335F91">
        <w:trPr>
          <w:trHeight w:val="2124"/>
          <w:tblCellSpacing w:w="0" w:type="dxa"/>
        </w:trPr>
        <w:tc>
          <w:tcPr>
            <w:tcW w:w="550" w:type="dxa"/>
            <w:vMerge w:val="restart"/>
            <w:tcBorders>
              <w:top w:val="single" w:sz="4" w:space="0" w:color="333333"/>
              <w:left w:val="single" w:sz="4" w:space="0" w:color="000000"/>
              <w:right w:val="single" w:sz="4" w:space="0" w:color="000000"/>
            </w:tcBorders>
            <w:shd w:val="clear" w:color="auto" w:fill="auto"/>
            <w:tcMar>
              <w:left w:w="70" w:type="dxa"/>
              <w:right w:w="70" w:type="dxa"/>
            </w:tcMar>
            <w:vAlign w:val="center"/>
          </w:tcPr>
          <w:p w:rsidR="00C749D4" w:rsidRDefault="00747E08">
            <w:pPr>
              <w:pStyle w:val="a4"/>
              <w:widowControl/>
              <w:spacing w:line="370" w:lineRule="atLeast"/>
              <w:rPr>
                <w:rFonts w:ascii="仿宋" w:eastAsia="仿宋" w:hAnsi="仿宋"/>
                <w:kern w:val="2"/>
              </w:rPr>
            </w:pPr>
            <w:r>
              <w:rPr>
                <w:rFonts w:ascii="仿宋" w:eastAsia="仿宋" w:hAnsi="仿宋" w:cstheme="minorBidi" w:hint="eastAsia"/>
                <w:kern w:val="2"/>
              </w:rPr>
              <w:t>5月26日</w:t>
            </w: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C749D4" w:rsidRDefault="00747E08">
            <w:pPr>
              <w:pStyle w:val="a4"/>
              <w:widowControl/>
              <w:spacing w:line="370" w:lineRule="atLeast"/>
              <w:rPr>
                <w:rFonts w:ascii="仿宋" w:eastAsia="仿宋" w:hAnsi="仿宋"/>
                <w:kern w:val="2"/>
              </w:rPr>
            </w:pPr>
            <w:r>
              <w:rPr>
                <w:rFonts w:ascii="仿宋" w:eastAsia="仿宋" w:hAnsi="仿宋" w:cstheme="minorBidi" w:hint="eastAsia"/>
                <w:kern w:val="2"/>
              </w:rPr>
              <w:t>上午</w:t>
            </w:r>
          </w:p>
          <w:p w:rsidR="00C749D4" w:rsidRDefault="00747E08">
            <w:pPr>
              <w:pStyle w:val="a4"/>
              <w:widowControl/>
              <w:spacing w:line="370" w:lineRule="atLeast"/>
              <w:rPr>
                <w:rFonts w:ascii="仿宋" w:eastAsia="仿宋" w:hAnsi="仿宋"/>
                <w:kern w:val="2"/>
              </w:rPr>
            </w:pPr>
            <w:r>
              <w:rPr>
                <w:rFonts w:ascii="仿宋" w:eastAsia="仿宋" w:hAnsi="仿宋" w:cstheme="minorBidi" w:hint="eastAsia"/>
                <w:kern w:val="2"/>
              </w:rPr>
              <w:t>8：00—12：00</w:t>
            </w:r>
          </w:p>
        </w:tc>
        <w:tc>
          <w:tcPr>
            <w:tcW w:w="1315"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C749D4" w:rsidRDefault="00335F91">
            <w:pPr>
              <w:pStyle w:val="a4"/>
              <w:widowControl/>
              <w:spacing w:line="370" w:lineRule="atLeast"/>
              <w:rPr>
                <w:rFonts w:ascii="仿宋" w:eastAsia="仿宋" w:hAnsi="仿宋"/>
                <w:kern w:val="2"/>
              </w:rPr>
            </w:pPr>
            <w:r>
              <w:rPr>
                <w:rFonts w:ascii="仿宋" w:eastAsia="仿宋" w:hAnsi="仿宋" w:cstheme="minorBidi" w:hint="eastAsia"/>
                <w:kern w:val="2"/>
              </w:rPr>
              <w:t>外语能力测试</w:t>
            </w:r>
          </w:p>
        </w:tc>
        <w:tc>
          <w:tcPr>
            <w:tcW w:w="176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C749D4" w:rsidRDefault="00747E08">
            <w:pPr>
              <w:pStyle w:val="a4"/>
              <w:widowControl/>
              <w:spacing w:line="370" w:lineRule="atLeast"/>
              <w:rPr>
                <w:rFonts w:ascii="仿宋" w:eastAsia="仿宋" w:hAnsi="仿宋"/>
                <w:kern w:val="2"/>
              </w:rPr>
            </w:pPr>
            <w:r>
              <w:rPr>
                <w:rFonts w:ascii="仿宋" w:eastAsia="仿宋" w:hAnsi="仿宋" w:cstheme="minorBidi" w:hint="eastAsia"/>
                <w:kern w:val="2"/>
              </w:rPr>
              <w:t>会计学术硕士考生</w:t>
            </w:r>
          </w:p>
        </w:tc>
        <w:tc>
          <w:tcPr>
            <w:tcW w:w="836"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335F91" w:rsidRDefault="00335F91">
            <w:pPr>
              <w:pStyle w:val="a4"/>
              <w:widowControl/>
              <w:spacing w:line="370" w:lineRule="atLeast"/>
              <w:rPr>
                <w:rFonts w:ascii="仿宋" w:eastAsia="仿宋" w:hAnsi="仿宋"/>
                <w:kern w:val="2"/>
              </w:rPr>
            </w:pPr>
            <w:r>
              <w:rPr>
                <w:rFonts w:ascii="仿宋" w:eastAsia="仿宋" w:hAnsi="仿宋" w:hint="eastAsia"/>
                <w:kern w:val="2"/>
              </w:rPr>
              <w:t>C303</w:t>
            </w:r>
          </w:p>
          <w:p w:rsidR="00335F91" w:rsidRDefault="00335F91">
            <w:pPr>
              <w:pStyle w:val="a4"/>
              <w:widowControl/>
              <w:spacing w:line="370" w:lineRule="atLeast"/>
              <w:rPr>
                <w:rFonts w:ascii="仿宋" w:eastAsia="仿宋" w:hAnsi="仿宋"/>
                <w:kern w:val="2"/>
              </w:rPr>
            </w:pPr>
          </w:p>
        </w:tc>
        <w:tc>
          <w:tcPr>
            <w:tcW w:w="95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C749D4" w:rsidRDefault="00747E08">
            <w:pPr>
              <w:pStyle w:val="a4"/>
              <w:widowControl/>
              <w:spacing w:line="370" w:lineRule="atLeast"/>
              <w:rPr>
                <w:rFonts w:ascii="仿宋" w:eastAsia="仿宋" w:hAnsi="仿宋"/>
                <w:kern w:val="2"/>
              </w:rPr>
            </w:pPr>
            <w:r>
              <w:rPr>
                <w:rFonts w:ascii="仿宋" w:eastAsia="仿宋" w:hAnsi="仿宋" w:cstheme="minorBidi" w:hint="eastAsia"/>
                <w:kern w:val="2"/>
                <w:sz w:val="21"/>
                <w:szCs w:val="21"/>
              </w:rPr>
              <w:t>移动云考场</w:t>
            </w:r>
          </w:p>
        </w:tc>
        <w:tc>
          <w:tcPr>
            <w:tcW w:w="2173" w:type="dxa"/>
            <w:vMerge w:val="restart"/>
            <w:tcBorders>
              <w:top w:val="single" w:sz="4" w:space="0" w:color="333333"/>
              <w:left w:val="single" w:sz="4" w:space="0" w:color="333333"/>
              <w:right w:val="single" w:sz="4" w:space="0" w:color="000000"/>
            </w:tcBorders>
            <w:shd w:val="clear" w:color="auto" w:fill="auto"/>
            <w:tcMar>
              <w:left w:w="70" w:type="dxa"/>
              <w:right w:w="70" w:type="dxa"/>
            </w:tcMar>
            <w:vAlign w:val="center"/>
          </w:tcPr>
          <w:p w:rsidR="00335F91" w:rsidRDefault="00335F91">
            <w:pPr>
              <w:pStyle w:val="a4"/>
              <w:widowControl/>
              <w:spacing w:line="370" w:lineRule="atLeast"/>
              <w:ind w:firstLine="370"/>
              <w:rPr>
                <w:rFonts w:ascii="仿宋" w:eastAsia="仿宋" w:hAnsi="仿宋" w:cstheme="minorBidi"/>
                <w:kern w:val="2"/>
                <w:sz w:val="21"/>
                <w:szCs w:val="21"/>
              </w:rPr>
            </w:pPr>
          </w:p>
          <w:p w:rsidR="00C749D4" w:rsidRPr="00335F91" w:rsidRDefault="00C749D4" w:rsidP="00E83090">
            <w:pPr>
              <w:pStyle w:val="1"/>
              <w:rPr>
                <w:rFonts w:hint="default"/>
              </w:rPr>
            </w:pPr>
          </w:p>
          <w:p w:rsidR="00335F91" w:rsidRPr="00335F91" w:rsidRDefault="00335F91" w:rsidP="00335F91">
            <w:pPr>
              <w:pStyle w:val="a4"/>
              <w:widowControl/>
              <w:spacing w:line="370" w:lineRule="atLeast"/>
              <w:ind w:firstLine="370"/>
              <w:rPr>
                <w:rFonts w:ascii="仿宋" w:eastAsia="仿宋" w:hAnsi="仿宋"/>
                <w:kern w:val="2"/>
              </w:rPr>
            </w:pPr>
            <w:r w:rsidRPr="00335F91">
              <w:rPr>
                <w:rFonts w:ascii="仿宋" w:eastAsia="仿宋" w:hAnsi="仿宋" w:cstheme="minorBidi" w:hint="eastAsia"/>
                <w:kern w:val="2"/>
              </w:rPr>
              <w:t>第一组</w:t>
            </w:r>
          </w:p>
          <w:p w:rsidR="00C749D4" w:rsidRPr="00335F91" w:rsidRDefault="00C749D4">
            <w:pPr>
              <w:pStyle w:val="a4"/>
              <w:widowControl/>
              <w:spacing w:line="370" w:lineRule="atLeast"/>
              <w:ind w:firstLine="370"/>
              <w:rPr>
                <w:rFonts w:ascii="仿宋" w:eastAsia="仿宋" w:hAnsi="仿宋"/>
                <w:kern w:val="2"/>
              </w:rPr>
            </w:pPr>
          </w:p>
          <w:p w:rsidR="00C749D4" w:rsidRPr="00335F91" w:rsidRDefault="00C749D4">
            <w:pPr>
              <w:pStyle w:val="a4"/>
              <w:widowControl/>
              <w:spacing w:line="370" w:lineRule="atLeast"/>
              <w:ind w:firstLine="370"/>
              <w:rPr>
                <w:rFonts w:ascii="仿宋" w:eastAsia="仿宋" w:hAnsi="仿宋"/>
                <w:kern w:val="2"/>
              </w:rPr>
            </w:pPr>
          </w:p>
          <w:p w:rsidR="00335F91" w:rsidRPr="00335F91" w:rsidRDefault="0022114A">
            <w:pPr>
              <w:pStyle w:val="a4"/>
              <w:widowControl/>
              <w:spacing w:line="370" w:lineRule="atLeast"/>
              <w:ind w:firstLine="370"/>
              <w:rPr>
                <w:rFonts w:ascii="仿宋" w:eastAsia="仿宋" w:hAnsi="仿宋" w:cstheme="minorBidi"/>
                <w:kern w:val="2"/>
              </w:rPr>
            </w:pPr>
            <w:r w:rsidRPr="0022114A">
              <w:pict>
                <v:line id="_x0000_s1026" style="position:absolute;left:0;text-align:left;z-index:251660288" from="-2.7pt,10.6pt" to="104.7pt,11.2pt" o:gfxdata="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E5sVPZAAAACgEAAA8AAAAAAAAA&#10;AQAgAAAAIgAAAGRycy9kb3ducmV2LnhtbFBLAQIUABQAAAAIAIdO4kDEo/Cd1wEAAHMDAAAOAAAA&#10;AAAAAAEAIAAAACgBAABkcnMvZTJvRG9jLnhtbFBLBQYAAAAABgAGAFkBAABxBQAAAAA=&#10;" strokecolor="black [3200]" strokeweight="1pt">
                  <v:stroke joinstyle="miter"/>
                </v:line>
              </w:pict>
            </w:r>
          </w:p>
          <w:p w:rsidR="00335F91" w:rsidRPr="00335F91" w:rsidRDefault="00335F91">
            <w:pPr>
              <w:pStyle w:val="a4"/>
              <w:widowControl/>
              <w:spacing w:line="370" w:lineRule="atLeast"/>
              <w:ind w:firstLine="370"/>
              <w:rPr>
                <w:rFonts w:ascii="仿宋" w:eastAsia="仿宋" w:hAnsi="仿宋" w:cstheme="minorBidi"/>
                <w:kern w:val="2"/>
              </w:rPr>
            </w:pPr>
          </w:p>
          <w:p w:rsidR="00C749D4" w:rsidRPr="00335F91" w:rsidRDefault="00747E08" w:rsidP="00335F91">
            <w:pPr>
              <w:pStyle w:val="a4"/>
              <w:widowControl/>
              <w:spacing w:line="370" w:lineRule="atLeast"/>
              <w:ind w:firstLineChars="150" w:firstLine="360"/>
              <w:rPr>
                <w:rFonts w:ascii="仿宋" w:eastAsia="仿宋" w:hAnsi="仿宋"/>
                <w:kern w:val="2"/>
              </w:rPr>
            </w:pPr>
            <w:r w:rsidRPr="00335F91">
              <w:rPr>
                <w:rFonts w:ascii="仿宋" w:eastAsia="仿宋" w:hAnsi="仿宋" w:cstheme="minorBidi" w:hint="eastAsia"/>
                <w:kern w:val="2"/>
              </w:rPr>
              <w:t>第一组</w:t>
            </w:r>
          </w:p>
          <w:p w:rsidR="00C749D4" w:rsidRPr="00335F91" w:rsidRDefault="00747E08">
            <w:pPr>
              <w:pStyle w:val="a4"/>
              <w:widowControl/>
              <w:spacing w:line="370" w:lineRule="atLeast"/>
              <w:ind w:firstLine="370"/>
              <w:rPr>
                <w:rFonts w:ascii="仿宋" w:eastAsia="仿宋" w:hAnsi="仿宋"/>
                <w:kern w:val="2"/>
              </w:rPr>
            </w:pPr>
            <w:r w:rsidRPr="00335F91">
              <w:rPr>
                <w:rFonts w:ascii="仿宋" w:eastAsia="仿宋" w:hAnsi="仿宋" w:cstheme="minorBidi" w:hint="eastAsia"/>
                <w:kern w:val="2"/>
              </w:rPr>
              <w:t>第二组</w:t>
            </w:r>
          </w:p>
          <w:p w:rsidR="00C749D4" w:rsidRDefault="00747E08">
            <w:pPr>
              <w:pStyle w:val="a4"/>
              <w:widowControl/>
              <w:spacing w:line="370" w:lineRule="atLeast"/>
              <w:ind w:firstLine="370"/>
              <w:rPr>
                <w:rFonts w:ascii="仿宋" w:eastAsia="仿宋" w:hAnsi="仿宋"/>
                <w:kern w:val="2"/>
                <w:sz w:val="21"/>
                <w:szCs w:val="21"/>
              </w:rPr>
            </w:pPr>
            <w:r w:rsidRPr="00335F91">
              <w:rPr>
                <w:rFonts w:ascii="仿宋" w:eastAsia="仿宋" w:hAnsi="仿宋" w:cstheme="minorBidi" w:hint="eastAsia"/>
                <w:kern w:val="2"/>
              </w:rPr>
              <w:t>第三组</w:t>
            </w:r>
          </w:p>
          <w:p w:rsidR="00C749D4" w:rsidRDefault="00C749D4" w:rsidP="00335F91">
            <w:pPr>
              <w:pStyle w:val="a4"/>
              <w:widowControl/>
              <w:spacing w:line="370" w:lineRule="atLeast"/>
              <w:rPr>
                <w:rFonts w:ascii="仿宋" w:eastAsia="仿宋" w:hAnsi="仿宋"/>
                <w:kern w:val="2"/>
                <w:sz w:val="21"/>
                <w:szCs w:val="21"/>
              </w:rPr>
            </w:pPr>
          </w:p>
        </w:tc>
      </w:tr>
      <w:tr w:rsidR="00C749D4" w:rsidTr="00335F91">
        <w:trPr>
          <w:trHeight w:val="2112"/>
          <w:tblCellSpacing w:w="0" w:type="dxa"/>
        </w:trPr>
        <w:tc>
          <w:tcPr>
            <w:tcW w:w="550"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C749D4" w:rsidRDefault="00C749D4">
            <w:pPr>
              <w:pStyle w:val="a4"/>
              <w:widowControl/>
              <w:spacing w:line="370" w:lineRule="atLeast"/>
              <w:ind w:firstLine="370"/>
              <w:rPr>
                <w:rFonts w:ascii="仿宋" w:eastAsia="仿宋" w:hAnsi="仿宋"/>
                <w:kern w:val="2"/>
              </w:rPr>
            </w:pP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C749D4" w:rsidRDefault="00747E08">
            <w:pPr>
              <w:pStyle w:val="a4"/>
              <w:widowControl/>
              <w:spacing w:line="370" w:lineRule="atLeast"/>
              <w:rPr>
                <w:rFonts w:ascii="仿宋" w:eastAsia="仿宋" w:hAnsi="仿宋"/>
                <w:kern w:val="2"/>
              </w:rPr>
            </w:pPr>
            <w:r>
              <w:rPr>
                <w:rFonts w:ascii="仿宋" w:eastAsia="仿宋" w:hAnsi="仿宋" w:cstheme="minorBidi" w:hint="eastAsia"/>
                <w:kern w:val="2"/>
              </w:rPr>
              <w:t>下午2:00—</w:t>
            </w:r>
          </w:p>
          <w:p w:rsidR="00C749D4" w:rsidRDefault="00747E08">
            <w:pPr>
              <w:pStyle w:val="a4"/>
              <w:widowControl/>
              <w:spacing w:line="370" w:lineRule="atLeast"/>
              <w:rPr>
                <w:rFonts w:ascii="仿宋" w:eastAsia="仿宋" w:hAnsi="仿宋"/>
                <w:kern w:val="2"/>
              </w:rPr>
            </w:pPr>
            <w:r>
              <w:rPr>
                <w:rFonts w:ascii="仿宋" w:eastAsia="仿宋" w:hAnsi="仿宋" w:cstheme="minorBidi" w:hint="eastAsia"/>
                <w:kern w:val="2"/>
              </w:rPr>
              <w:t>6:00</w:t>
            </w:r>
          </w:p>
        </w:tc>
        <w:tc>
          <w:tcPr>
            <w:tcW w:w="1315"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335F91" w:rsidRDefault="00335F91" w:rsidP="00335F91">
            <w:pPr>
              <w:pStyle w:val="a4"/>
              <w:widowControl/>
              <w:spacing w:line="370" w:lineRule="atLeast"/>
              <w:rPr>
                <w:rFonts w:ascii="仿宋" w:eastAsia="仿宋" w:hAnsi="仿宋"/>
                <w:kern w:val="2"/>
              </w:rPr>
            </w:pPr>
            <w:r>
              <w:rPr>
                <w:rFonts w:ascii="仿宋" w:eastAsia="仿宋" w:hAnsi="仿宋" w:cstheme="minorBidi" w:hint="eastAsia"/>
                <w:kern w:val="2"/>
              </w:rPr>
              <w:t>专业理论基础测试</w:t>
            </w:r>
          </w:p>
          <w:p w:rsidR="00C749D4" w:rsidRDefault="00335F91" w:rsidP="00335F91">
            <w:pPr>
              <w:pStyle w:val="a4"/>
              <w:widowControl/>
              <w:spacing w:line="370" w:lineRule="atLeast"/>
              <w:rPr>
                <w:rFonts w:ascii="仿宋" w:eastAsia="仿宋" w:hAnsi="仿宋"/>
                <w:kern w:val="2"/>
              </w:rPr>
            </w:pPr>
            <w:r>
              <w:rPr>
                <w:rFonts w:ascii="仿宋" w:eastAsia="仿宋" w:hAnsi="仿宋" w:cstheme="minorBidi" w:hint="eastAsia"/>
                <w:kern w:val="2"/>
              </w:rPr>
              <w:t>综合素质及能力测试</w:t>
            </w:r>
          </w:p>
        </w:tc>
        <w:tc>
          <w:tcPr>
            <w:tcW w:w="176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C749D4" w:rsidRDefault="00747E08">
            <w:pPr>
              <w:pStyle w:val="a4"/>
              <w:widowControl/>
              <w:spacing w:line="370" w:lineRule="atLeast"/>
              <w:jc w:val="center"/>
              <w:rPr>
                <w:rFonts w:ascii="仿宋" w:eastAsia="仿宋" w:hAnsi="仿宋"/>
                <w:kern w:val="2"/>
              </w:rPr>
            </w:pPr>
            <w:r>
              <w:rPr>
                <w:rFonts w:ascii="仿宋" w:eastAsia="仿宋" w:hAnsi="仿宋" w:cstheme="minorBidi" w:hint="eastAsia"/>
                <w:kern w:val="2"/>
              </w:rPr>
              <w:t>会计学术硕士考生</w:t>
            </w:r>
          </w:p>
        </w:tc>
        <w:tc>
          <w:tcPr>
            <w:tcW w:w="836"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335F91" w:rsidRDefault="00335F91" w:rsidP="00335F91">
            <w:pPr>
              <w:pStyle w:val="a4"/>
              <w:widowControl/>
              <w:spacing w:line="370" w:lineRule="atLeast"/>
              <w:rPr>
                <w:rFonts w:ascii="仿宋" w:eastAsia="仿宋" w:hAnsi="仿宋"/>
                <w:kern w:val="2"/>
              </w:rPr>
            </w:pPr>
            <w:r>
              <w:rPr>
                <w:rFonts w:ascii="仿宋" w:eastAsia="仿宋" w:hAnsi="仿宋" w:hint="eastAsia"/>
                <w:kern w:val="2"/>
              </w:rPr>
              <w:t>C302</w:t>
            </w:r>
          </w:p>
          <w:p w:rsidR="00335F91" w:rsidRDefault="00335F91" w:rsidP="00335F91">
            <w:pPr>
              <w:pStyle w:val="a4"/>
              <w:widowControl/>
              <w:spacing w:line="370" w:lineRule="atLeast"/>
              <w:rPr>
                <w:rFonts w:ascii="仿宋" w:eastAsia="仿宋" w:hAnsi="仿宋"/>
                <w:kern w:val="2"/>
              </w:rPr>
            </w:pPr>
            <w:r>
              <w:rPr>
                <w:rFonts w:ascii="仿宋" w:eastAsia="仿宋" w:hAnsi="仿宋" w:hint="eastAsia"/>
                <w:kern w:val="2"/>
              </w:rPr>
              <w:t>C303</w:t>
            </w:r>
          </w:p>
          <w:p w:rsidR="00C749D4" w:rsidRDefault="00335F91" w:rsidP="00335F91">
            <w:pPr>
              <w:pStyle w:val="a4"/>
              <w:widowControl/>
              <w:spacing w:line="370" w:lineRule="atLeast"/>
              <w:rPr>
                <w:rFonts w:ascii="仿宋" w:eastAsia="仿宋" w:hAnsi="仿宋"/>
                <w:kern w:val="2"/>
              </w:rPr>
            </w:pPr>
            <w:r>
              <w:rPr>
                <w:rFonts w:ascii="仿宋" w:eastAsia="仿宋" w:hAnsi="仿宋" w:hint="eastAsia"/>
                <w:kern w:val="2"/>
              </w:rPr>
              <w:t>C304</w:t>
            </w:r>
          </w:p>
        </w:tc>
        <w:tc>
          <w:tcPr>
            <w:tcW w:w="95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C749D4" w:rsidRDefault="00747E08">
            <w:pPr>
              <w:pStyle w:val="a4"/>
              <w:widowControl/>
              <w:spacing w:line="370" w:lineRule="atLeast"/>
              <w:rPr>
                <w:rFonts w:ascii="仿宋" w:eastAsia="仿宋" w:hAnsi="仿宋"/>
                <w:kern w:val="2"/>
              </w:rPr>
            </w:pPr>
            <w:r>
              <w:rPr>
                <w:rFonts w:ascii="仿宋" w:eastAsia="仿宋" w:hAnsi="仿宋" w:cstheme="minorBidi" w:hint="eastAsia"/>
                <w:kern w:val="2"/>
                <w:sz w:val="21"/>
                <w:szCs w:val="21"/>
              </w:rPr>
              <w:t>移动云考场</w:t>
            </w:r>
          </w:p>
        </w:tc>
        <w:tc>
          <w:tcPr>
            <w:tcW w:w="2173" w:type="dxa"/>
            <w:vMerge/>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C749D4" w:rsidRDefault="00C749D4">
            <w:pPr>
              <w:pStyle w:val="a4"/>
              <w:widowControl/>
              <w:spacing w:line="370" w:lineRule="atLeast"/>
              <w:ind w:firstLine="370"/>
              <w:rPr>
                <w:rFonts w:ascii="仿宋" w:eastAsia="仿宋" w:hAnsi="仿宋"/>
                <w:kern w:val="2"/>
              </w:rPr>
            </w:pPr>
          </w:p>
        </w:tc>
      </w:tr>
    </w:tbl>
    <w:p w:rsidR="00C749D4" w:rsidRDefault="00747E08">
      <w:pPr>
        <w:pStyle w:val="a4"/>
      </w:pPr>
      <w:r>
        <w:rPr>
          <w:rFonts w:hint="eastAsia"/>
        </w:rPr>
        <w:t>注：</w:t>
      </w:r>
      <w:r>
        <w:rPr>
          <w:rFonts w:hint="eastAsia"/>
        </w:rPr>
        <w:t>1</w:t>
      </w:r>
      <w:r>
        <w:rPr>
          <w:rFonts w:hint="eastAsia"/>
        </w:rPr>
        <w:t>、专业理论基础考试大纲见研究生院网站。</w:t>
      </w:r>
      <w:r>
        <w:rPr>
          <w:rFonts w:hint="eastAsia"/>
        </w:rPr>
        <w:t>2</w:t>
      </w:r>
      <w:r>
        <w:rPr>
          <w:rFonts w:hint="eastAsia"/>
        </w:rPr>
        <w:t>、云考场的考官所在现场。</w:t>
      </w:r>
      <w:r>
        <w:rPr>
          <w:rFonts w:hint="eastAsia"/>
        </w:rPr>
        <w:t>3</w:t>
      </w:r>
      <w:r>
        <w:rPr>
          <w:rFonts w:hint="eastAsia"/>
        </w:rPr>
        <w:t>、考务办公室设</w:t>
      </w:r>
      <w:r w:rsidR="00532D03">
        <w:rPr>
          <w:rFonts w:hint="eastAsia"/>
        </w:rPr>
        <w:t>C305</w:t>
      </w:r>
      <w:r>
        <w:rPr>
          <w:rFonts w:hint="eastAsia"/>
        </w:rPr>
        <w:t>。</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lastRenderedPageBreak/>
        <w:t>七、录取办法</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（一）在专业招生计划指标数以内，按加权总成绩排名差额录取。初试总成绩占60%、复试总成绩占40%，按照分数高低进行排序。</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1、复试总成绩＝专业理论测试成绩+综合素质及能力测试成绩+外语能力测试成绩</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2、录取总成绩＝初试总成绩×60% +复试总成绩×40%</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（二）</w:t>
      </w:r>
      <w:r>
        <w:rPr>
          <w:rFonts w:ascii="仿宋" w:eastAsia="仿宋" w:hAnsi="仿宋" w:hint="eastAsia"/>
          <w:sz w:val="28"/>
          <w:szCs w:val="28"/>
        </w:rPr>
        <w:t>学院复试录取工作小组</w:t>
      </w:r>
      <w:r>
        <w:rPr>
          <w:rFonts w:ascii="仿宋" w:eastAsia="仿宋" w:hAnsi="仿宋" w:cs="宋体" w:hint="eastAsia"/>
          <w:kern w:val="0"/>
          <w:sz w:val="28"/>
          <w:szCs w:val="28"/>
        </w:rPr>
        <w:t>对</w:t>
      </w:r>
      <w:r>
        <w:rPr>
          <w:rFonts w:ascii="仿宋" w:eastAsia="仿宋" w:hAnsi="仿宋" w:hint="eastAsia"/>
          <w:sz w:val="28"/>
          <w:szCs w:val="28"/>
        </w:rPr>
        <w:t>面试小组提交的复试成绩进行审核、汇总后，根据考生的初试和复试成绩提出拟录取意见，报研究生院；</w:t>
      </w:r>
      <w:r>
        <w:rPr>
          <w:rFonts w:ascii="仿宋" w:eastAsia="仿宋" w:hAnsi="仿宋" w:cs="宋体" w:hint="eastAsia"/>
          <w:kern w:val="0"/>
          <w:sz w:val="28"/>
          <w:szCs w:val="28"/>
        </w:rPr>
        <w:t>研究生院根据学院提交的材料进行审核，提出拟录取名单；学校硕士研究生招生工作领导小组对研究生院提出的拟录取名单进行审核批准；经审批通过后的拟录取名单在研究生院网站上予以公示；经公示后的拟录取名单,报省教育考试院审核、教育部批准后，由学校研究生院向考生发放录取通知书。</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（三）学校将根据相关规定和各轮次复试调剂的拟录取情况，对分专业招生计划进行动态调整。</w:t>
      </w:r>
    </w:p>
    <w:p w:rsidR="00C749D4" w:rsidRDefault="00747E08">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（四）应届本科毕业生、自学考试和网络教育应届毕业本科生录取后，如在我校2020年秋季开学前未能取得国家承认的本科毕业证书和学位证书，取消录取资格。</w:t>
      </w:r>
    </w:p>
    <w:p w:rsidR="00C749D4" w:rsidRDefault="00747E08">
      <w:pPr>
        <w:widowControl/>
        <w:spacing w:line="580" w:lineRule="exact"/>
        <w:ind w:firstLine="540"/>
        <w:jc w:val="left"/>
        <w:rPr>
          <w:rFonts w:ascii="仿宋" w:eastAsia="仿宋" w:hAnsi="仿宋" w:cs="宋体"/>
          <w:kern w:val="0"/>
          <w:sz w:val="28"/>
          <w:szCs w:val="28"/>
        </w:rPr>
      </w:pPr>
      <w:r>
        <w:rPr>
          <w:rFonts w:ascii="仿宋" w:eastAsia="仿宋" w:hAnsi="仿宋" w:cs="宋体" w:hint="eastAsia"/>
          <w:kern w:val="0"/>
          <w:sz w:val="28"/>
          <w:szCs w:val="28"/>
        </w:rPr>
        <w:t>（五）</w:t>
      </w:r>
      <w:r>
        <w:rPr>
          <w:rFonts w:ascii="仿宋" w:eastAsia="仿宋" w:hAnsi="仿宋" w:hint="eastAsia"/>
          <w:sz w:val="28"/>
          <w:szCs w:val="28"/>
        </w:rPr>
        <w:t>复试成绩不合格的考生不予录取；加试课程成绩不合格者不予录取；思想政治素质和道德品质考核及体检不合格者不予录取。</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八、复试的监督和复议</w:t>
      </w:r>
    </w:p>
    <w:p w:rsidR="00C749D4" w:rsidRDefault="00747E08">
      <w:pPr>
        <w:spacing w:line="580" w:lineRule="exact"/>
        <w:ind w:firstLineChars="200" w:firstLine="560"/>
        <w:rPr>
          <w:rFonts w:ascii="仿宋" w:eastAsia="仿宋" w:hAnsi="仿宋"/>
          <w:sz w:val="28"/>
          <w:szCs w:val="28"/>
        </w:rPr>
      </w:pPr>
      <w:r>
        <w:rPr>
          <w:rFonts w:ascii="仿宋" w:eastAsia="仿宋" w:hAnsi="仿宋" w:hint="eastAsia"/>
          <w:sz w:val="28"/>
          <w:szCs w:val="28"/>
        </w:rPr>
        <w:t>（一）学院研究生招生工作小组对复试录取过程的公平、公正和复试录取结果全面负责，严肃处理违纪违规事件。</w:t>
      </w:r>
    </w:p>
    <w:p w:rsidR="00C749D4" w:rsidRDefault="00747E08">
      <w:pPr>
        <w:spacing w:line="580" w:lineRule="exact"/>
        <w:ind w:firstLineChars="200" w:firstLine="560"/>
        <w:rPr>
          <w:rFonts w:ascii="仿宋" w:eastAsia="仿宋" w:hAnsi="仿宋"/>
          <w:sz w:val="28"/>
          <w:szCs w:val="28"/>
        </w:rPr>
      </w:pPr>
      <w:r>
        <w:rPr>
          <w:rFonts w:ascii="仿宋" w:eastAsia="仿宋" w:hAnsi="仿宋" w:hint="eastAsia"/>
          <w:sz w:val="28"/>
          <w:szCs w:val="28"/>
        </w:rPr>
        <w:lastRenderedPageBreak/>
        <w:t>（二）学院复试监督小组，负责学院复试过程各个环节的监督检查，并受理考生的举报、投诉事宜。</w:t>
      </w:r>
    </w:p>
    <w:p w:rsidR="00C749D4" w:rsidRDefault="00747E08">
      <w:pPr>
        <w:spacing w:line="580" w:lineRule="exact"/>
        <w:ind w:firstLineChars="200" w:firstLine="560"/>
        <w:rPr>
          <w:rFonts w:ascii="仿宋" w:eastAsia="仿宋" w:hAnsi="仿宋"/>
          <w:sz w:val="28"/>
          <w:szCs w:val="28"/>
        </w:rPr>
      </w:pPr>
      <w:r>
        <w:rPr>
          <w:rFonts w:ascii="仿宋" w:eastAsia="仿宋" w:hAnsi="仿宋" w:hint="eastAsia"/>
          <w:sz w:val="28"/>
          <w:szCs w:val="28"/>
        </w:rPr>
        <w:t>（三）学校纪检、监察部门对复试录取工作进行全面、有效监督，并选派专门人员到复试录取现场巡考。</w:t>
      </w:r>
    </w:p>
    <w:p w:rsidR="00C749D4" w:rsidRDefault="00747E08">
      <w:pPr>
        <w:spacing w:line="580" w:lineRule="exact"/>
        <w:ind w:firstLineChars="200" w:firstLine="560"/>
        <w:rPr>
          <w:rFonts w:ascii="仿宋" w:eastAsia="仿宋" w:hAnsi="仿宋"/>
          <w:sz w:val="28"/>
          <w:szCs w:val="28"/>
        </w:rPr>
      </w:pPr>
      <w:r>
        <w:rPr>
          <w:rFonts w:ascii="仿宋" w:eastAsia="仿宋" w:hAnsi="仿宋" w:hint="eastAsia"/>
          <w:sz w:val="28"/>
          <w:szCs w:val="28"/>
        </w:rPr>
        <w:t>（四）有关复试基本分数线、复试录取工作方案、复试录取结果等信息将及时在研究生院网站上公布。</w:t>
      </w:r>
    </w:p>
    <w:p w:rsidR="00C749D4" w:rsidRDefault="00747E08">
      <w:pPr>
        <w:spacing w:line="580" w:lineRule="exact"/>
        <w:ind w:firstLineChars="200" w:firstLine="560"/>
        <w:rPr>
          <w:rFonts w:ascii="仿宋" w:eastAsia="仿宋" w:hAnsi="仿宋"/>
          <w:sz w:val="28"/>
          <w:szCs w:val="28"/>
        </w:rPr>
      </w:pPr>
      <w:r>
        <w:rPr>
          <w:rFonts w:ascii="仿宋" w:eastAsia="仿宋" w:hAnsi="仿宋" w:hint="eastAsia"/>
          <w:sz w:val="28"/>
          <w:szCs w:val="28"/>
        </w:rPr>
        <w:t>（五）在复试录取期间保证投诉、申诉和监督渠道的畅通，及时受理投诉和申诉。对投诉和申诉问题经调查属实的，由研究生招生工作领导小组责成学位点复试录取工作小组进行复议。</w:t>
      </w:r>
    </w:p>
    <w:p w:rsidR="00C749D4" w:rsidRDefault="00747E08">
      <w:pPr>
        <w:spacing w:line="580" w:lineRule="exact"/>
        <w:ind w:firstLineChars="200" w:firstLine="560"/>
        <w:rPr>
          <w:rFonts w:ascii="仿宋" w:eastAsia="仿宋" w:hAnsi="仿宋"/>
          <w:sz w:val="28"/>
          <w:szCs w:val="28"/>
        </w:rPr>
      </w:pPr>
      <w:r>
        <w:rPr>
          <w:rFonts w:ascii="仿宋" w:eastAsia="仿宋" w:hAnsi="仿宋" w:hint="eastAsia"/>
          <w:sz w:val="28"/>
          <w:szCs w:val="28"/>
        </w:rPr>
        <w:t>举报电话：0731-88688031</w:t>
      </w:r>
    </w:p>
    <w:p w:rsidR="00C749D4" w:rsidRDefault="00747E08">
      <w:pPr>
        <w:pStyle w:val="a4"/>
        <w:widowControl/>
        <w:spacing w:line="370" w:lineRule="atLeast"/>
        <w:ind w:firstLine="370"/>
        <w:rPr>
          <w:rFonts w:ascii="仿宋" w:eastAsia="仿宋" w:hAnsi="仿宋"/>
          <w:sz w:val="28"/>
          <w:szCs w:val="28"/>
        </w:rPr>
      </w:pPr>
      <w:r>
        <w:rPr>
          <w:rFonts w:ascii="微软雅黑" w:eastAsia="微软雅黑" w:hAnsi="微软雅黑" w:cs="微软雅黑" w:hint="eastAsia"/>
          <w:b/>
          <w:bCs/>
          <w:kern w:val="2"/>
          <w:sz w:val="28"/>
          <w:szCs w:val="28"/>
        </w:rPr>
        <w:t>九、疫情防控</w:t>
      </w:r>
    </w:p>
    <w:p w:rsidR="00C749D4" w:rsidRDefault="00747E08">
      <w:pPr>
        <w:widowControl/>
        <w:ind w:firstLineChars="200" w:firstLine="540"/>
        <w:jc w:val="left"/>
        <w:rPr>
          <w:rFonts w:ascii="仿宋" w:eastAsia="仿宋" w:hAnsi="仿宋"/>
          <w:sz w:val="28"/>
          <w:szCs w:val="28"/>
        </w:rPr>
      </w:pPr>
      <w:r>
        <w:rPr>
          <w:rFonts w:ascii="仿宋" w:eastAsia="仿宋" w:hAnsi="仿宋" w:cs="仿宋" w:hint="eastAsia"/>
          <w:color w:val="000000"/>
          <w:kern w:val="0"/>
          <w:sz w:val="27"/>
          <w:szCs w:val="27"/>
        </w:rPr>
        <w:t>学院</w:t>
      </w:r>
      <w:r>
        <w:rPr>
          <w:rFonts w:ascii="仿宋" w:eastAsia="仿宋" w:hAnsi="仿宋" w:cs="仿宋"/>
          <w:color w:val="000000"/>
          <w:kern w:val="0"/>
          <w:sz w:val="27"/>
          <w:szCs w:val="27"/>
        </w:rPr>
        <w:t>按学校疫情防控要求，全力做好复试期间的疫</w:t>
      </w:r>
      <w:r>
        <w:rPr>
          <w:rFonts w:ascii="仿宋" w:eastAsia="仿宋" w:hAnsi="仿宋" w:cs="仿宋" w:hint="eastAsia"/>
          <w:color w:val="000000"/>
          <w:kern w:val="0"/>
          <w:sz w:val="27"/>
          <w:szCs w:val="27"/>
        </w:rPr>
        <w:t>情防控工作，及时采取有效措施保障复试教师和工作人员的身体健康和生命安全。</w:t>
      </w:r>
      <w:r>
        <w:rPr>
          <w:rFonts w:ascii="仿宋" w:eastAsia="仿宋" w:hAnsi="仿宋" w:cs="仿宋"/>
          <w:color w:val="000000"/>
          <w:kern w:val="0"/>
          <w:sz w:val="27"/>
          <w:szCs w:val="27"/>
        </w:rPr>
        <w:t>针对疫情情况和实际工作需要，根据复试小组人数和场地大小，复试场所要进行彻底清扫和消毒</w:t>
      </w:r>
      <w:r>
        <w:rPr>
          <w:rFonts w:ascii="仿宋" w:eastAsia="仿宋" w:hAnsi="仿宋" w:cs="仿宋" w:hint="eastAsia"/>
          <w:color w:val="000000"/>
          <w:kern w:val="0"/>
          <w:sz w:val="27"/>
          <w:szCs w:val="27"/>
        </w:rPr>
        <w:t>，</w:t>
      </w:r>
      <w:r>
        <w:rPr>
          <w:rFonts w:ascii="仿宋" w:eastAsia="仿宋" w:hAnsi="仿宋" w:cs="仿宋"/>
          <w:color w:val="000000"/>
          <w:kern w:val="0"/>
          <w:sz w:val="27"/>
          <w:szCs w:val="27"/>
        </w:rPr>
        <w:t>合理布置考场，复试人员的座位间隔距离要符合防控要求。</w:t>
      </w:r>
      <w:r>
        <w:rPr>
          <w:rFonts w:ascii="仿宋" w:eastAsia="仿宋" w:hAnsi="仿宋" w:cs="仿宋" w:hint="eastAsia"/>
          <w:color w:val="000000"/>
          <w:kern w:val="0"/>
          <w:sz w:val="27"/>
          <w:szCs w:val="27"/>
        </w:rPr>
        <w:t>学院根据</w:t>
      </w:r>
      <w:r>
        <w:rPr>
          <w:rFonts w:ascii="仿宋" w:eastAsia="仿宋" w:hAnsi="仿宋" w:cs="仿宋"/>
          <w:color w:val="000000"/>
          <w:kern w:val="0"/>
          <w:sz w:val="27"/>
          <w:szCs w:val="27"/>
        </w:rPr>
        <w:t>研究生复试疫情防控工作预案，建立保障</w:t>
      </w:r>
      <w:r>
        <w:rPr>
          <w:rFonts w:ascii="仿宋" w:eastAsia="仿宋" w:hAnsi="仿宋" w:cs="仿宋" w:hint="eastAsia"/>
          <w:color w:val="000000"/>
          <w:kern w:val="0"/>
          <w:sz w:val="27"/>
          <w:szCs w:val="27"/>
        </w:rPr>
        <w:t>机制。</w:t>
      </w:r>
      <w:r>
        <w:rPr>
          <w:rFonts w:ascii="仿宋" w:eastAsia="仿宋" w:hAnsi="仿宋" w:cs="仿宋"/>
          <w:color w:val="000000"/>
          <w:kern w:val="0"/>
          <w:sz w:val="27"/>
          <w:szCs w:val="27"/>
        </w:rPr>
        <w:t>一旦发生疫情，第一时间启动应急防控预案，上报学校疫情防控</w:t>
      </w:r>
      <w:r>
        <w:rPr>
          <w:rFonts w:ascii="仿宋" w:eastAsia="仿宋" w:hAnsi="仿宋" w:cs="仿宋" w:hint="eastAsia"/>
          <w:color w:val="000000"/>
          <w:kern w:val="0"/>
          <w:sz w:val="27"/>
          <w:szCs w:val="27"/>
        </w:rPr>
        <w:t>领导小组。</w:t>
      </w:r>
    </w:p>
    <w:p w:rsidR="00C749D4" w:rsidRDefault="00747E08">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十、其他注意事项</w:t>
      </w:r>
    </w:p>
    <w:p w:rsidR="00C749D4" w:rsidRDefault="00747E08">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1. 未按规定时间参加我院组织网络远程复试的考生按弃权处理。</w:t>
      </w:r>
    </w:p>
    <w:p w:rsidR="00C749D4" w:rsidRDefault="00747E08">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2. 所有考生在通过资格审查后将领取《资格审查合格通知单》，并凭《资格审查合格通知单》和有效身份证件参加复试。</w:t>
      </w:r>
    </w:p>
    <w:p w:rsidR="00C749D4" w:rsidRDefault="00747E08">
      <w:pPr>
        <w:pStyle w:val="a3"/>
        <w:rPr>
          <w:rFonts w:ascii="仿宋" w:eastAsia="仿宋" w:hAnsi="仿宋"/>
          <w:sz w:val="28"/>
          <w:szCs w:val="28"/>
        </w:rPr>
      </w:pPr>
      <w:r>
        <w:rPr>
          <w:rFonts w:ascii="仿宋" w:eastAsia="仿宋" w:hAnsi="仿宋" w:hint="eastAsia"/>
          <w:sz w:val="28"/>
          <w:szCs w:val="28"/>
        </w:rPr>
        <w:t xml:space="preserve">  3.所有考生务必注意参加网络复试前须选择环境安静、光线充足的场地，并熟悉云考场等复试软件，事先调试好网络，按规定准备好电</w:t>
      </w:r>
      <w:r>
        <w:rPr>
          <w:rFonts w:ascii="仿宋" w:eastAsia="仿宋" w:hAnsi="仿宋" w:hint="eastAsia"/>
          <w:sz w:val="28"/>
          <w:szCs w:val="28"/>
        </w:rPr>
        <w:lastRenderedPageBreak/>
        <w:t>脑和手机等设备，一定要使用谷歌浏览器，因考生原因导致无法正常参加复试等后果均由考生承担。</w:t>
      </w:r>
    </w:p>
    <w:p w:rsidR="00C749D4" w:rsidRDefault="00747E08">
      <w:pPr>
        <w:pStyle w:val="a3"/>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b/>
          <w:bCs/>
          <w:sz w:val="28"/>
          <w:szCs w:val="28"/>
        </w:rPr>
        <w:t xml:space="preserve">   </w:t>
      </w:r>
    </w:p>
    <w:p w:rsidR="00C749D4" w:rsidRDefault="00C749D4">
      <w:pPr>
        <w:pStyle w:val="a4"/>
        <w:widowControl/>
        <w:spacing w:line="370" w:lineRule="atLeast"/>
        <w:ind w:firstLine="370"/>
        <w:rPr>
          <w:rFonts w:ascii="仿宋" w:eastAsia="仿宋" w:hAnsi="仿宋" w:cstheme="minorBidi"/>
          <w:b/>
          <w:bCs/>
          <w:kern w:val="2"/>
          <w:sz w:val="28"/>
          <w:szCs w:val="28"/>
        </w:rPr>
      </w:pPr>
    </w:p>
    <w:p w:rsidR="00C749D4" w:rsidRDefault="00747E08">
      <w:pPr>
        <w:pStyle w:val="a4"/>
        <w:widowControl/>
        <w:spacing w:line="370" w:lineRule="atLeast"/>
        <w:ind w:firstLine="370"/>
        <w:jc w:val="center"/>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 xml:space="preserve">                     会计学院</w:t>
      </w:r>
    </w:p>
    <w:p w:rsidR="00C749D4" w:rsidRDefault="00747E08">
      <w:pPr>
        <w:pStyle w:val="a4"/>
        <w:widowControl/>
        <w:spacing w:line="370" w:lineRule="atLeast"/>
        <w:ind w:firstLine="370"/>
        <w:jc w:val="center"/>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 xml:space="preserve">                     二0二0年五月二十日</w:t>
      </w:r>
    </w:p>
    <w:p w:rsidR="00C749D4" w:rsidRDefault="00C749D4"/>
    <w:sectPr w:rsidR="00C749D4" w:rsidSect="00C749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mp;quot">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0CA6E4"/>
    <w:multiLevelType w:val="singleLevel"/>
    <w:tmpl w:val="EA0CA6E4"/>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412097"/>
    <w:rsid w:val="0022114A"/>
    <w:rsid w:val="00335F91"/>
    <w:rsid w:val="004A4108"/>
    <w:rsid w:val="00532D03"/>
    <w:rsid w:val="00747E08"/>
    <w:rsid w:val="00BE7EB4"/>
    <w:rsid w:val="00C749D4"/>
    <w:rsid w:val="00E83090"/>
    <w:rsid w:val="01263AEF"/>
    <w:rsid w:val="045E3C2E"/>
    <w:rsid w:val="05E17ED5"/>
    <w:rsid w:val="086A2932"/>
    <w:rsid w:val="08D9597A"/>
    <w:rsid w:val="09333F20"/>
    <w:rsid w:val="096257C0"/>
    <w:rsid w:val="0A535FDD"/>
    <w:rsid w:val="0A5540C1"/>
    <w:rsid w:val="0B004A50"/>
    <w:rsid w:val="0B9633A4"/>
    <w:rsid w:val="0CAE5B14"/>
    <w:rsid w:val="0F6A7721"/>
    <w:rsid w:val="10923F58"/>
    <w:rsid w:val="11D36C6B"/>
    <w:rsid w:val="12241939"/>
    <w:rsid w:val="1276619D"/>
    <w:rsid w:val="15736B42"/>
    <w:rsid w:val="1792298E"/>
    <w:rsid w:val="193177DE"/>
    <w:rsid w:val="19723683"/>
    <w:rsid w:val="1AAE6CB0"/>
    <w:rsid w:val="1AE85A80"/>
    <w:rsid w:val="1B761BF1"/>
    <w:rsid w:val="1CB212D2"/>
    <w:rsid w:val="1CBE7EB7"/>
    <w:rsid w:val="1D7B5F1D"/>
    <w:rsid w:val="1EE1187F"/>
    <w:rsid w:val="20B312A0"/>
    <w:rsid w:val="21B6539C"/>
    <w:rsid w:val="22A145E4"/>
    <w:rsid w:val="23BB2359"/>
    <w:rsid w:val="242B6374"/>
    <w:rsid w:val="245E381B"/>
    <w:rsid w:val="255B2D45"/>
    <w:rsid w:val="26705801"/>
    <w:rsid w:val="267C7F96"/>
    <w:rsid w:val="272700F3"/>
    <w:rsid w:val="2929493D"/>
    <w:rsid w:val="2B345C16"/>
    <w:rsid w:val="2C545E5A"/>
    <w:rsid w:val="2CD17B64"/>
    <w:rsid w:val="2D397C95"/>
    <w:rsid w:val="2D4D45A0"/>
    <w:rsid w:val="2DA026F0"/>
    <w:rsid w:val="2F64775F"/>
    <w:rsid w:val="300433FB"/>
    <w:rsid w:val="329C69CE"/>
    <w:rsid w:val="33274729"/>
    <w:rsid w:val="33622A60"/>
    <w:rsid w:val="343538F7"/>
    <w:rsid w:val="35111278"/>
    <w:rsid w:val="35855537"/>
    <w:rsid w:val="36710EAF"/>
    <w:rsid w:val="37BA55A6"/>
    <w:rsid w:val="3A7F2F7F"/>
    <w:rsid w:val="3AE7293F"/>
    <w:rsid w:val="3C051A00"/>
    <w:rsid w:val="3C1079C4"/>
    <w:rsid w:val="3E7E2232"/>
    <w:rsid w:val="3F743CF3"/>
    <w:rsid w:val="3FD352C8"/>
    <w:rsid w:val="3FFE6034"/>
    <w:rsid w:val="40874971"/>
    <w:rsid w:val="40CC2CBD"/>
    <w:rsid w:val="40E0446A"/>
    <w:rsid w:val="41412097"/>
    <w:rsid w:val="41723CCD"/>
    <w:rsid w:val="44483D66"/>
    <w:rsid w:val="453E2DC1"/>
    <w:rsid w:val="458F3F5E"/>
    <w:rsid w:val="46BA0FAF"/>
    <w:rsid w:val="47385493"/>
    <w:rsid w:val="4A9E4149"/>
    <w:rsid w:val="4AB65710"/>
    <w:rsid w:val="4DA45957"/>
    <w:rsid w:val="4F4E79CA"/>
    <w:rsid w:val="51AF313A"/>
    <w:rsid w:val="51F8081E"/>
    <w:rsid w:val="53630BDC"/>
    <w:rsid w:val="53741A17"/>
    <w:rsid w:val="53B74EC9"/>
    <w:rsid w:val="5423342B"/>
    <w:rsid w:val="5677307C"/>
    <w:rsid w:val="568C0CF4"/>
    <w:rsid w:val="56CA6341"/>
    <w:rsid w:val="59326416"/>
    <w:rsid w:val="5A0F6DCF"/>
    <w:rsid w:val="5B367D34"/>
    <w:rsid w:val="5B6F1640"/>
    <w:rsid w:val="5B906A71"/>
    <w:rsid w:val="5BEA5FBE"/>
    <w:rsid w:val="5BFA75DC"/>
    <w:rsid w:val="5C456D89"/>
    <w:rsid w:val="5D672DBC"/>
    <w:rsid w:val="5FDA665D"/>
    <w:rsid w:val="600A5997"/>
    <w:rsid w:val="61E26279"/>
    <w:rsid w:val="621C190A"/>
    <w:rsid w:val="627A7535"/>
    <w:rsid w:val="62E45DA8"/>
    <w:rsid w:val="63491A2D"/>
    <w:rsid w:val="635E428F"/>
    <w:rsid w:val="642B22C6"/>
    <w:rsid w:val="64AA1F18"/>
    <w:rsid w:val="64D5088F"/>
    <w:rsid w:val="65616B8D"/>
    <w:rsid w:val="65941D99"/>
    <w:rsid w:val="660B68A8"/>
    <w:rsid w:val="67875621"/>
    <w:rsid w:val="67E0638B"/>
    <w:rsid w:val="68057692"/>
    <w:rsid w:val="680E30B8"/>
    <w:rsid w:val="6A293BA0"/>
    <w:rsid w:val="6A5A6F61"/>
    <w:rsid w:val="6C9E3F4C"/>
    <w:rsid w:val="6DBA5A74"/>
    <w:rsid w:val="70D25CAF"/>
    <w:rsid w:val="72704FC5"/>
    <w:rsid w:val="72DA1C2B"/>
    <w:rsid w:val="73126581"/>
    <w:rsid w:val="73F3303C"/>
    <w:rsid w:val="73FA7519"/>
    <w:rsid w:val="74776D4C"/>
    <w:rsid w:val="748D43D4"/>
    <w:rsid w:val="75A21CEE"/>
    <w:rsid w:val="762B0E1D"/>
    <w:rsid w:val="792107F2"/>
    <w:rsid w:val="792A774F"/>
    <w:rsid w:val="7AA77D11"/>
    <w:rsid w:val="7AFD27FA"/>
    <w:rsid w:val="7C4B3E59"/>
    <w:rsid w:val="7C7144A5"/>
    <w:rsid w:val="7CA131C6"/>
    <w:rsid w:val="7DAB3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9D4"/>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749D4"/>
    <w:pPr>
      <w:jc w:val="left"/>
      <w:outlineLvl w:val="0"/>
    </w:pPr>
    <w:rPr>
      <w:rFonts w:ascii="宋体" w:eastAsia="宋体" w:hAnsi="宋体" w:cs="Times New Roman" w:hint="eastAsia"/>
      <w:b/>
      <w:kern w:val="44"/>
      <w:sz w:val="24"/>
    </w:rPr>
  </w:style>
  <w:style w:type="paragraph" w:styleId="3">
    <w:name w:val="heading 3"/>
    <w:basedOn w:val="a"/>
    <w:next w:val="a"/>
    <w:semiHidden/>
    <w:unhideWhenUsed/>
    <w:qFormat/>
    <w:rsid w:val="00C749D4"/>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749D4"/>
    <w:pPr>
      <w:jc w:val="left"/>
    </w:pPr>
  </w:style>
  <w:style w:type="paragraph" w:styleId="a4">
    <w:name w:val="Normal (Web)"/>
    <w:basedOn w:val="a"/>
    <w:qFormat/>
    <w:rsid w:val="00C749D4"/>
    <w:pPr>
      <w:jc w:val="left"/>
    </w:pPr>
    <w:rPr>
      <w:rFonts w:cs="Times New Roman"/>
      <w:kern w:val="0"/>
      <w:sz w:val="24"/>
    </w:rPr>
  </w:style>
  <w:style w:type="table" w:styleId="a5">
    <w:name w:val="Table Grid"/>
    <w:basedOn w:val="a1"/>
    <w:uiPriority w:val="59"/>
    <w:qFormat/>
    <w:rsid w:val="00C749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C749D4"/>
    <w:rPr>
      <w:b/>
    </w:rPr>
  </w:style>
  <w:style w:type="character" w:styleId="a7">
    <w:name w:val="FollowedHyperlink"/>
    <w:basedOn w:val="a0"/>
    <w:qFormat/>
    <w:rsid w:val="00C749D4"/>
    <w:rPr>
      <w:color w:val="494949"/>
      <w:u w:val="none"/>
    </w:rPr>
  </w:style>
  <w:style w:type="character" w:styleId="a8">
    <w:name w:val="Emphasis"/>
    <w:basedOn w:val="a0"/>
    <w:qFormat/>
    <w:rsid w:val="00C749D4"/>
  </w:style>
  <w:style w:type="character" w:styleId="a9">
    <w:name w:val="Hyperlink"/>
    <w:basedOn w:val="a0"/>
    <w:qFormat/>
    <w:rsid w:val="00C749D4"/>
    <w:rPr>
      <w:color w:val="494949"/>
      <w:u w:val="none"/>
    </w:rPr>
  </w:style>
  <w:style w:type="paragraph" w:customStyle="1" w:styleId="shijian">
    <w:name w:val="shijian"/>
    <w:basedOn w:val="a"/>
    <w:qFormat/>
    <w:rsid w:val="00C749D4"/>
    <w:pPr>
      <w:spacing w:line="240" w:lineRule="atLeast"/>
      <w:jc w:val="center"/>
    </w:pPr>
    <w:rPr>
      <w:rFonts w:cs="Times New Roman"/>
      <w:color w:val="7C7C7C"/>
      <w:kern w:val="0"/>
    </w:rPr>
  </w:style>
  <w:style w:type="paragraph" w:customStyle="1" w:styleId="wenzi">
    <w:name w:val="wenzi"/>
    <w:basedOn w:val="a"/>
    <w:qFormat/>
    <w:rsid w:val="00C749D4"/>
    <w:pPr>
      <w:spacing w:before="260" w:line="240" w:lineRule="atLeast"/>
      <w:ind w:left="2800"/>
      <w:jc w:val="center"/>
    </w:pPr>
    <w:rPr>
      <w:rFonts w:cs="Times New Roman"/>
      <w:color w:val="FCFCFC"/>
      <w:kern w:val="0"/>
    </w:rPr>
  </w:style>
  <w:style w:type="character" w:customStyle="1" w:styleId="pageboxnumnonce">
    <w:name w:val="pagebox_num_nonce"/>
    <w:basedOn w:val="a0"/>
    <w:qFormat/>
    <w:rsid w:val="00C749D4"/>
    <w:rPr>
      <w:color w:val="FFFFFF"/>
      <w:bdr w:val="single" w:sz="4" w:space="0" w:color="AC0202"/>
      <w:shd w:val="clear" w:color="auto" w:fill="AC020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si.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8</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qiucailiang</dc:creator>
  <cp:lastModifiedBy>Administrator</cp:lastModifiedBy>
  <cp:revision>5</cp:revision>
  <dcterms:created xsi:type="dcterms:W3CDTF">2019-03-20T12:47:00Z</dcterms:created>
  <dcterms:modified xsi:type="dcterms:W3CDTF">2020-05-22T03:21:00Z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